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9BD" w:rsidRPr="002E29BD" w:rsidRDefault="002E29BD" w:rsidP="002E29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bdr w:val="none" w:sz="0" w:space="0" w:color="auto" w:frame="1"/>
        </w:rPr>
        <w:drawing>
          <wp:inline distT="0" distB="0" distL="0" distR="0">
            <wp:extent cx="2362200" cy="314325"/>
            <wp:effectExtent l="0" t="0" r="0" b="9525"/>
            <wp:docPr id="5" name="Picture 5" descr="ClinicalTrials.gov">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nicalTrials.gov">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314325"/>
                    </a:xfrm>
                    <a:prstGeom prst="rect">
                      <a:avLst/>
                    </a:prstGeom>
                    <a:noFill/>
                    <a:ln>
                      <a:noFill/>
                    </a:ln>
                  </pic:spPr>
                </pic:pic>
              </a:graphicData>
            </a:graphic>
          </wp:inline>
        </w:drawing>
      </w:r>
    </w:p>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A service of the U.S. National Institutes of Health</w:t>
      </w:r>
    </w:p>
    <w:p w:rsidR="002E29BD" w:rsidRPr="002E29BD" w:rsidRDefault="002E29BD" w:rsidP="002E29B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E29BD">
        <w:rPr>
          <w:rFonts w:ascii="Times New Roman" w:eastAsia="Times New Roman" w:hAnsi="Times New Roman" w:cs="Times New Roman"/>
          <w:b/>
          <w:bCs/>
          <w:kern w:val="36"/>
          <w:sz w:val="48"/>
          <w:szCs w:val="48"/>
        </w:rPr>
        <w:t xml:space="preserve">Effects of Oxytocin on Bleeding Outcomes </w:t>
      </w:r>
      <w:proofErr w:type="gramStart"/>
      <w:r w:rsidRPr="002E29BD">
        <w:rPr>
          <w:rFonts w:ascii="Times New Roman" w:eastAsia="Times New Roman" w:hAnsi="Times New Roman" w:cs="Times New Roman"/>
          <w:b/>
          <w:bCs/>
          <w:kern w:val="36"/>
          <w:sz w:val="48"/>
          <w:szCs w:val="48"/>
        </w:rPr>
        <w:t>During</w:t>
      </w:r>
      <w:proofErr w:type="gramEnd"/>
      <w:r w:rsidRPr="002E29BD">
        <w:rPr>
          <w:rFonts w:ascii="Times New Roman" w:eastAsia="Times New Roman" w:hAnsi="Times New Roman" w:cs="Times New Roman"/>
          <w:b/>
          <w:bCs/>
          <w:kern w:val="36"/>
          <w:sz w:val="48"/>
          <w:szCs w:val="48"/>
        </w:rPr>
        <w:t xml:space="preserve"> Dilation and Evacuation</w:t>
      </w:r>
    </w:p>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 xml:space="preserve">This study is currently recruiting participants. </w:t>
      </w:r>
      <w:r w:rsidRPr="002E29BD">
        <w:rPr>
          <w:rFonts w:ascii="Times New Roman" w:eastAsia="Times New Roman" w:hAnsi="Times New Roman" w:cs="Times New Roman"/>
          <w:color w:val="000000"/>
          <w:sz w:val="24"/>
          <w:szCs w:val="24"/>
        </w:rPr>
        <w:t>(</w:t>
      </w:r>
      <w:proofErr w:type="gramStart"/>
      <w:r w:rsidRPr="002E29BD">
        <w:rPr>
          <w:rFonts w:ascii="Times New Roman" w:eastAsia="Times New Roman" w:hAnsi="Times New Roman" w:cs="Times New Roman"/>
          <w:color w:val="000000"/>
          <w:sz w:val="24"/>
          <w:szCs w:val="24"/>
        </w:rPr>
        <w:t>see</w:t>
      </w:r>
      <w:proofErr w:type="gramEnd"/>
      <w:r w:rsidRPr="002E29BD">
        <w:rPr>
          <w:rFonts w:ascii="Times New Roman" w:eastAsia="Times New Roman" w:hAnsi="Times New Roman" w:cs="Times New Roman"/>
          <w:sz w:val="24"/>
          <w:szCs w:val="24"/>
        </w:rPr>
        <w:t xml:space="preserve"> </w:t>
      </w:r>
      <w:hyperlink r:id="rId8" w:anchor="contacts" w:history="1">
        <w:r w:rsidRPr="002E29BD">
          <w:rPr>
            <w:rFonts w:ascii="Times New Roman" w:eastAsia="Times New Roman" w:hAnsi="Times New Roman" w:cs="Times New Roman"/>
            <w:color w:val="0000FF"/>
            <w:sz w:val="24"/>
            <w:szCs w:val="24"/>
            <w:u w:val="single"/>
          </w:rPr>
          <w:t>Contacts and Locations</w:t>
        </w:r>
      </w:hyperlink>
      <w:r w:rsidRPr="002E29BD">
        <w:rPr>
          <w:rFonts w:ascii="Times New Roman" w:eastAsia="Times New Roman" w:hAnsi="Times New Roman" w:cs="Times New Roman"/>
          <w:color w:val="000000"/>
          <w:sz w:val="24"/>
          <w:szCs w:val="24"/>
        </w:rPr>
        <w:t>)</w:t>
      </w:r>
      <w:r w:rsidRPr="002E29BD">
        <w:rPr>
          <w:rFonts w:ascii="Times New Roman" w:eastAsia="Times New Roman" w:hAnsi="Times New Roman" w:cs="Times New Roman"/>
          <w:sz w:val="24"/>
          <w:szCs w:val="24"/>
        </w:rPr>
        <w:t xml:space="preserve"> </w:t>
      </w:r>
    </w:p>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color w:val="0000CC"/>
          <w:sz w:val="24"/>
          <w:szCs w:val="24"/>
        </w:rPr>
        <w:t>Verified October 2014</w:t>
      </w:r>
      <w:r w:rsidRPr="002E29BD">
        <w:rPr>
          <w:rFonts w:ascii="Times New Roman" w:eastAsia="Times New Roman" w:hAnsi="Times New Roman" w:cs="Times New Roman"/>
          <w:sz w:val="24"/>
          <w:szCs w:val="24"/>
        </w:rPr>
        <w:t xml:space="preserve"> by University of Hawaii </w:t>
      </w:r>
    </w:p>
    <w:p w:rsidR="0097051C" w:rsidRDefault="0097051C" w:rsidP="002E29BD">
      <w:pPr>
        <w:spacing w:after="0" w:line="240" w:lineRule="auto"/>
        <w:rPr>
          <w:rFonts w:ascii="Times New Roman" w:eastAsia="Times New Roman" w:hAnsi="Times New Roman" w:cs="Times New Roman"/>
          <w:sz w:val="24"/>
          <w:szCs w:val="24"/>
        </w:rPr>
      </w:pPr>
    </w:p>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Sponsor:</w:t>
      </w:r>
    </w:p>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 xml:space="preserve">University of Hawaii </w:t>
      </w:r>
    </w:p>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Collaborators:</w:t>
      </w:r>
    </w:p>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Society of Family Planning</w:t>
      </w:r>
    </w:p>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University of Washington</w:t>
      </w:r>
    </w:p>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Information provided by (Responsible Party):</w:t>
      </w:r>
    </w:p>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Bliss Kaneshiro, University of Hawaii</w:t>
      </w:r>
    </w:p>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ClinicalTrials.gov Identifier:</w:t>
      </w:r>
    </w:p>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NCT02083809</w:t>
      </w:r>
    </w:p>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First received: March 4, 2014</w:t>
      </w:r>
    </w:p>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Last updated: October 1, 2014</w:t>
      </w:r>
    </w:p>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 xml:space="preserve">Last verified: October 2014 </w:t>
      </w:r>
    </w:p>
    <w:p w:rsidR="0097051C" w:rsidRDefault="0097051C" w:rsidP="002E29BD">
      <w:pPr>
        <w:spacing w:after="0" w:line="240" w:lineRule="auto"/>
        <w:rPr>
          <w:rFonts w:ascii="Times New Roman" w:eastAsia="Times New Roman" w:hAnsi="Times New Roman" w:cs="Times New Roman"/>
          <w:sz w:val="24"/>
          <w:szCs w:val="24"/>
        </w:rPr>
      </w:pPr>
    </w:p>
    <w:p w:rsidR="002E29BD" w:rsidRPr="002E29BD" w:rsidRDefault="002E29BD" w:rsidP="002E29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42875"/>
            <wp:effectExtent l="0" t="0" r="0" b="9525"/>
            <wp:docPr id="4" name="Picture 4" descr="https://clinicaltrials.gov/ct2/html/images/frame/tri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inicaltrials.gov/ct2/html/images/frame/triangl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2E29BD">
        <w:rPr>
          <w:rFonts w:ascii="Times New Roman" w:eastAsia="Times New Roman" w:hAnsi="Times New Roman" w:cs="Times New Roman"/>
          <w:sz w:val="24"/>
          <w:szCs w:val="24"/>
        </w:rPr>
        <w:t xml:space="preserve">  Purpose </w:t>
      </w:r>
    </w:p>
    <w:p w:rsidR="002E29BD" w:rsidRPr="002E29BD" w:rsidRDefault="002E29BD" w:rsidP="002E29BD">
      <w:pPr>
        <w:spacing w:after="12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 xml:space="preserve">Currently, there is very little research to identify ways to decrease blood loss during D&amp;E (dilation and evacuation) procedures. Many practitioners use </w:t>
      </w:r>
      <w:proofErr w:type="spellStart"/>
      <w:r w:rsidRPr="002E29BD">
        <w:rPr>
          <w:rFonts w:ascii="Times New Roman" w:eastAsia="Times New Roman" w:hAnsi="Times New Roman" w:cs="Times New Roman"/>
          <w:sz w:val="24"/>
          <w:szCs w:val="24"/>
        </w:rPr>
        <w:t>uterotonics</w:t>
      </w:r>
      <w:proofErr w:type="spellEnd"/>
      <w:r w:rsidRPr="002E29BD">
        <w:rPr>
          <w:rFonts w:ascii="Times New Roman" w:eastAsia="Times New Roman" w:hAnsi="Times New Roman" w:cs="Times New Roman"/>
          <w:sz w:val="24"/>
          <w:szCs w:val="24"/>
        </w:rPr>
        <w:t>, including oxytocin, to help minimize blood loss and decrease the risk of hemorrhage yet literature and physiological evidence to support this practice is scarce. The investigators objective is to determine whether routine use of intravenous oxytocin will affect bleeding outcomes at the time of D&amp;E at 18-24-</w:t>
      </w:r>
      <w:proofErr w:type="spellStart"/>
      <w:r w:rsidRPr="002E29BD">
        <w:rPr>
          <w:rFonts w:ascii="Times New Roman" w:eastAsia="Times New Roman" w:hAnsi="Times New Roman" w:cs="Times New Roman"/>
          <w:sz w:val="24"/>
          <w:szCs w:val="24"/>
        </w:rPr>
        <w:t>weeks</w:t>
      </w:r>
      <w:proofErr w:type="spellEnd"/>
      <w:r w:rsidRPr="002E29BD">
        <w:rPr>
          <w:rFonts w:ascii="Times New Roman" w:eastAsia="Times New Roman" w:hAnsi="Times New Roman" w:cs="Times New Roman"/>
          <w:sz w:val="24"/>
          <w:szCs w:val="24"/>
        </w:rPr>
        <w:t xml:space="preserve"> gestation. To evaluate the hypothesis, investigators will perform a randomized, double-blinded, placebo-controlled trial at two sites, at University of Hawaii and University of Washington, on subjects who present for D&amp;E at 18-24-weeks over approximately a 14-month period. Standard D&amp;E procedures will be performed by skilled surgeons in both the outpatient setting (in Washington) and the hospital operating room (in Hawaii). In addition to the procedure, investigators will also follow a standardized algorithm to manage excess, intraoperative bleeding and record blood loss. The patient will be followed only until discharged from the postoperative care unit during which time patient satisfaction, pain score and postoperative bleeding will be assessed. No additional follow-up after discharge home. Primary outcome will be the rate at which providers intervene to control blood loss during D&amp;E procedures. Secondary outcomes evaluated will include measured blood loss, complication rates, procedure length, and postoperative pain and satisfaction.</w:t>
      </w:r>
    </w:p>
    <w:p w:rsidR="002E29BD" w:rsidRPr="002E29BD" w:rsidRDefault="002E29BD" w:rsidP="002E29BD">
      <w:pPr>
        <w:spacing w:after="0" w:line="240" w:lineRule="auto"/>
        <w:rPr>
          <w:rFonts w:ascii="Times New Roman" w:eastAsia="Times New Roman" w:hAnsi="Times New Roman" w:cs="Times New Roman"/>
          <w:sz w:val="24"/>
          <w:szCs w:val="24"/>
        </w:rPr>
      </w:pPr>
    </w:p>
    <w:tbl>
      <w:tblPr>
        <w:tblW w:w="4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596"/>
        <w:gridCol w:w="4036"/>
      </w:tblGrid>
      <w:tr w:rsidR="002E29BD" w:rsidRPr="002E29BD" w:rsidTr="002E2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29BD" w:rsidRPr="002E29BD" w:rsidRDefault="002E29BD" w:rsidP="002E29BD">
            <w:pPr>
              <w:spacing w:after="0" w:line="240" w:lineRule="auto"/>
              <w:jc w:val="center"/>
              <w:rPr>
                <w:rFonts w:ascii="Times New Roman" w:eastAsia="Times New Roman" w:hAnsi="Times New Roman" w:cs="Times New Roman"/>
                <w:b/>
                <w:bCs/>
                <w:sz w:val="24"/>
                <w:szCs w:val="24"/>
              </w:rPr>
            </w:pPr>
            <w:hyperlink r:id="rId10" w:tooltip="Help on Conditions field" w:history="1">
              <w:r w:rsidRPr="002E29BD">
                <w:rPr>
                  <w:rFonts w:ascii="Times New Roman" w:eastAsia="Times New Roman" w:hAnsi="Times New Roman" w:cs="Times New Roman"/>
                  <w:b/>
                  <w:bCs/>
                  <w:color w:val="0000FF"/>
                  <w:sz w:val="24"/>
                  <w:szCs w:val="24"/>
                  <w:u w:val="single"/>
                </w:rPr>
                <w:t>Condition</w:t>
              </w:r>
            </w:hyperlink>
            <w:r w:rsidRPr="002E29BD">
              <w:rPr>
                <w:rFonts w:ascii="Times New Roman" w:eastAsia="Times New Roman" w:hAnsi="Times New Roman" w:cs="Times New Roman"/>
                <w:b/>
                <w:bCs/>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29BD" w:rsidRPr="002E29BD" w:rsidRDefault="002E29BD" w:rsidP="002E29BD">
            <w:pPr>
              <w:spacing w:after="0" w:line="240" w:lineRule="auto"/>
              <w:jc w:val="center"/>
              <w:rPr>
                <w:rFonts w:ascii="Times New Roman" w:eastAsia="Times New Roman" w:hAnsi="Times New Roman" w:cs="Times New Roman"/>
                <w:b/>
                <w:bCs/>
                <w:sz w:val="24"/>
                <w:szCs w:val="24"/>
              </w:rPr>
            </w:pPr>
            <w:hyperlink r:id="rId11" w:tooltip="Help on Interventions field" w:history="1">
              <w:r w:rsidRPr="002E29BD">
                <w:rPr>
                  <w:rFonts w:ascii="Times New Roman" w:eastAsia="Times New Roman" w:hAnsi="Times New Roman" w:cs="Times New Roman"/>
                  <w:b/>
                  <w:bCs/>
                  <w:color w:val="0000FF"/>
                  <w:sz w:val="24"/>
                  <w:szCs w:val="24"/>
                  <w:u w:val="single"/>
                </w:rPr>
                <w:t>Intervention</w:t>
              </w:r>
            </w:hyperlink>
            <w:r w:rsidRPr="002E29BD">
              <w:rPr>
                <w:rFonts w:ascii="Times New Roman" w:eastAsia="Times New Roman" w:hAnsi="Times New Roman" w:cs="Times New Roman"/>
                <w:b/>
                <w:bCs/>
                <w:sz w:val="24"/>
                <w:szCs w:val="24"/>
              </w:rPr>
              <w:t xml:space="preserve"> </w:t>
            </w:r>
          </w:p>
        </w:tc>
      </w:tr>
      <w:tr w:rsidR="002E29BD" w:rsidRPr="002E29BD" w:rsidTr="002E29BD">
        <w:trPr>
          <w:tblCellSpacing w:w="0" w:type="dxa"/>
          <w:jc w:val="center"/>
        </w:trPr>
        <w:tc>
          <w:tcPr>
            <w:tcW w:w="0" w:type="auto"/>
            <w:tcBorders>
              <w:top w:val="outset" w:sz="6" w:space="0" w:color="auto"/>
              <w:left w:val="outset" w:sz="6" w:space="0" w:color="auto"/>
              <w:bottom w:val="outset" w:sz="6" w:space="0" w:color="auto"/>
              <w:right w:val="outset" w:sz="6" w:space="0" w:color="auto"/>
            </w:tcBorders>
            <w:noWrap/>
            <w:hideMark/>
          </w:tcPr>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lastRenderedPageBreak/>
              <w:t>Abortion</w:t>
            </w:r>
            <w:r w:rsidRPr="002E29BD">
              <w:rPr>
                <w:rFonts w:ascii="Times New Roman" w:eastAsia="Times New Roman" w:hAnsi="Times New Roman" w:cs="Times New Roman"/>
                <w:sz w:val="24"/>
                <w:szCs w:val="24"/>
              </w:rPr>
              <w:br/>
              <w:t>Dilation and Evacuation</w:t>
            </w:r>
            <w:r w:rsidRPr="002E29BD">
              <w:rPr>
                <w:rFonts w:ascii="Times New Roman" w:eastAsia="Times New Roman" w:hAnsi="Times New Roman" w:cs="Times New Roman"/>
                <w:sz w:val="24"/>
                <w:szCs w:val="24"/>
              </w:rPr>
              <w:br/>
              <w:t>Hemorrhage</w:t>
            </w:r>
            <w:r w:rsidRPr="002E29BD">
              <w:rPr>
                <w:rFonts w:ascii="Times New Roman" w:eastAsia="Times New Roman" w:hAnsi="Times New Roman" w:cs="Times New Roman"/>
                <w:sz w:val="24"/>
                <w:szCs w:val="24"/>
              </w:rPr>
              <w:br/>
              <w:t>Blood Loss</w:t>
            </w:r>
          </w:p>
        </w:tc>
        <w:tc>
          <w:tcPr>
            <w:tcW w:w="0" w:type="auto"/>
            <w:tcBorders>
              <w:top w:val="outset" w:sz="6" w:space="0" w:color="auto"/>
              <w:left w:val="outset" w:sz="6" w:space="0" w:color="auto"/>
              <w:bottom w:val="outset" w:sz="6" w:space="0" w:color="auto"/>
              <w:right w:val="outset" w:sz="6" w:space="0" w:color="auto"/>
            </w:tcBorders>
            <w:noWrap/>
            <w:hideMark/>
          </w:tcPr>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Drug: intravenous oxytocin</w:t>
            </w:r>
          </w:p>
        </w:tc>
      </w:tr>
    </w:tbl>
    <w:p w:rsidR="002E29BD" w:rsidRPr="002E29BD" w:rsidRDefault="002E29BD" w:rsidP="002E29BD">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Description w:val="Layout table for study information"/>
      </w:tblPr>
      <w:tblGrid>
        <w:gridCol w:w="1367"/>
        <w:gridCol w:w="7993"/>
      </w:tblGrid>
      <w:tr w:rsidR="002E29BD" w:rsidRPr="002E29BD" w:rsidTr="002E29BD">
        <w:trPr>
          <w:gridAfter w:val="1"/>
          <w:tblHeader/>
          <w:tblCellSpacing w:w="0" w:type="dxa"/>
        </w:trPr>
        <w:tc>
          <w:tcPr>
            <w:tcW w:w="0" w:type="auto"/>
            <w:vAlign w:val="center"/>
            <w:hideMark/>
          </w:tcPr>
          <w:p w:rsidR="002E29BD" w:rsidRPr="002E29BD" w:rsidRDefault="002E29BD" w:rsidP="002E29BD">
            <w:pPr>
              <w:spacing w:after="240" w:line="240" w:lineRule="auto"/>
              <w:rPr>
                <w:rFonts w:ascii="Times New Roman" w:eastAsia="Times New Roman" w:hAnsi="Times New Roman" w:cs="Times New Roman"/>
                <w:sz w:val="24"/>
                <w:szCs w:val="24"/>
              </w:rPr>
            </w:pPr>
          </w:p>
        </w:tc>
      </w:tr>
      <w:tr w:rsidR="002E29BD" w:rsidRPr="002E29BD" w:rsidTr="002E29BD">
        <w:trPr>
          <w:tblCellSpacing w:w="0" w:type="dxa"/>
        </w:trPr>
        <w:tc>
          <w:tcPr>
            <w:tcW w:w="0" w:type="auto"/>
            <w:noWrap/>
            <w:hideMark/>
          </w:tcPr>
          <w:p w:rsidR="002E29BD" w:rsidRPr="002E29BD" w:rsidRDefault="002E29BD" w:rsidP="002E29BD">
            <w:pPr>
              <w:spacing w:after="24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Study Type:</w:t>
            </w:r>
          </w:p>
        </w:tc>
        <w:tc>
          <w:tcPr>
            <w:tcW w:w="0" w:type="auto"/>
            <w:tcMar>
              <w:top w:w="0" w:type="dxa"/>
              <w:left w:w="240" w:type="dxa"/>
              <w:bottom w:w="0" w:type="dxa"/>
              <w:right w:w="0" w:type="dxa"/>
            </w:tcMar>
            <w:hideMark/>
          </w:tcPr>
          <w:p w:rsidR="002E29BD" w:rsidRPr="002E29BD" w:rsidRDefault="002E29BD" w:rsidP="002E29BD">
            <w:pPr>
              <w:spacing w:after="24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 xml:space="preserve">Interventional </w:t>
            </w:r>
          </w:p>
        </w:tc>
      </w:tr>
      <w:tr w:rsidR="002E29BD" w:rsidRPr="002E29BD" w:rsidTr="002E29BD">
        <w:trPr>
          <w:tblCellSpacing w:w="0" w:type="dxa"/>
        </w:trPr>
        <w:tc>
          <w:tcPr>
            <w:tcW w:w="0" w:type="auto"/>
            <w:noWrap/>
            <w:hideMark/>
          </w:tcPr>
          <w:p w:rsidR="002E29BD" w:rsidRPr="002E29BD" w:rsidRDefault="002E29BD" w:rsidP="002E29BD">
            <w:pPr>
              <w:spacing w:after="24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Study Design:</w:t>
            </w:r>
          </w:p>
        </w:tc>
        <w:tc>
          <w:tcPr>
            <w:tcW w:w="0" w:type="auto"/>
            <w:tcMar>
              <w:top w:w="0" w:type="dxa"/>
              <w:left w:w="240" w:type="dxa"/>
              <w:bottom w:w="0" w:type="dxa"/>
              <w:right w:w="0" w:type="dxa"/>
            </w:tcMar>
            <w:hideMark/>
          </w:tcPr>
          <w:p w:rsidR="002E29BD" w:rsidRPr="002E29BD" w:rsidRDefault="002E29BD" w:rsidP="002E29BD">
            <w:pPr>
              <w:spacing w:after="24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Allocation: Randomized</w:t>
            </w:r>
            <w:r w:rsidRPr="002E29BD">
              <w:rPr>
                <w:rFonts w:ascii="Times New Roman" w:eastAsia="Times New Roman" w:hAnsi="Times New Roman" w:cs="Times New Roman"/>
                <w:sz w:val="24"/>
                <w:szCs w:val="24"/>
              </w:rPr>
              <w:br/>
              <w:t>Endpoint Classification: Efficacy Study</w:t>
            </w:r>
            <w:r w:rsidRPr="002E29BD">
              <w:rPr>
                <w:rFonts w:ascii="Times New Roman" w:eastAsia="Times New Roman" w:hAnsi="Times New Roman" w:cs="Times New Roman"/>
                <w:sz w:val="24"/>
                <w:szCs w:val="24"/>
              </w:rPr>
              <w:br/>
              <w:t>Intervention Model: Parallel Assignment</w:t>
            </w:r>
            <w:r w:rsidRPr="002E29BD">
              <w:rPr>
                <w:rFonts w:ascii="Times New Roman" w:eastAsia="Times New Roman" w:hAnsi="Times New Roman" w:cs="Times New Roman"/>
                <w:sz w:val="24"/>
                <w:szCs w:val="24"/>
              </w:rPr>
              <w:br/>
              <w:t>Masking: Double Blind (Subject, Caregiver, Investigator, Outcomes Assessor)</w:t>
            </w:r>
            <w:r w:rsidRPr="002E29BD">
              <w:rPr>
                <w:rFonts w:ascii="Times New Roman" w:eastAsia="Times New Roman" w:hAnsi="Times New Roman" w:cs="Times New Roman"/>
                <w:sz w:val="24"/>
                <w:szCs w:val="24"/>
              </w:rPr>
              <w:br/>
              <w:t>Primary Purpose: Treatment</w:t>
            </w:r>
          </w:p>
        </w:tc>
      </w:tr>
      <w:tr w:rsidR="002E29BD" w:rsidRPr="002E29BD" w:rsidTr="002E29BD">
        <w:trPr>
          <w:tblCellSpacing w:w="0" w:type="dxa"/>
        </w:trPr>
        <w:tc>
          <w:tcPr>
            <w:tcW w:w="0" w:type="auto"/>
            <w:noWrap/>
            <w:tcMar>
              <w:top w:w="240" w:type="dxa"/>
              <w:left w:w="0" w:type="dxa"/>
              <w:bottom w:w="0" w:type="dxa"/>
              <w:right w:w="0" w:type="dxa"/>
            </w:tcMar>
            <w:hideMark/>
          </w:tcPr>
          <w:p w:rsidR="002E29BD" w:rsidRPr="002E29BD" w:rsidRDefault="002E29BD" w:rsidP="002E29BD">
            <w:pPr>
              <w:spacing w:after="24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Official Title:</w:t>
            </w:r>
          </w:p>
        </w:tc>
        <w:tc>
          <w:tcPr>
            <w:tcW w:w="0" w:type="auto"/>
            <w:tcMar>
              <w:top w:w="240" w:type="dxa"/>
              <w:left w:w="240" w:type="dxa"/>
              <w:bottom w:w="0" w:type="dxa"/>
              <w:right w:w="0" w:type="dxa"/>
            </w:tcMar>
            <w:hideMark/>
          </w:tcPr>
          <w:p w:rsidR="002E29BD" w:rsidRPr="002E29BD" w:rsidRDefault="002E29BD" w:rsidP="002E29BD">
            <w:pPr>
              <w:spacing w:after="24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A Randomized Double-blinded Controlled Trial Comparing Dilation and Evacuation Outcomes With and Without Oxytocin Use</w:t>
            </w:r>
          </w:p>
        </w:tc>
      </w:tr>
    </w:tbl>
    <w:p w:rsidR="002E29BD" w:rsidRPr="002E29BD" w:rsidRDefault="002E29BD" w:rsidP="002E29BD">
      <w:pPr>
        <w:spacing w:after="0" w:line="240" w:lineRule="auto"/>
        <w:rPr>
          <w:rFonts w:ascii="Times New Roman" w:eastAsia="Times New Roman" w:hAnsi="Times New Roman" w:cs="Times New Roman"/>
          <w:sz w:val="24"/>
          <w:szCs w:val="24"/>
        </w:rPr>
      </w:pPr>
    </w:p>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Resource links provided by NLM:</w:t>
      </w:r>
    </w:p>
    <w:p w:rsidR="002E29BD" w:rsidRPr="002E29BD" w:rsidRDefault="002E29BD" w:rsidP="002E29BD">
      <w:pPr>
        <w:spacing w:after="0" w:line="240" w:lineRule="auto"/>
        <w:rPr>
          <w:rFonts w:ascii="Times New Roman" w:eastAsia="Times New Roman" w:hAnsi="Times New Roman" w:cs="Times New Roman"/>
          <w:sz w:val="24"/>
          <w:szCs w:val="24"/>
        </w:rPr>
      </w:pPr>
    </w:p>
    <w:p w:rsidR="002E29BD" w:rsidRPr="002E29BD" w:rsidRDefault="002E29BD" w:rsidP="002E29BD">
      <w:pPr>
        <w:spacing w:line="240" w:lineRule="auto"/>
        <w:rPr>
          <w:rFonts w:ascii="Times New Roman" w:eastAsia="Times New Roman" w:hAnsi="Times New Roman" w:cs="Times New Roman"/>
          <w:sz w:val="24"/>
          <w:szCs w:val="24"/>
        </w:rPr>
      </w:pPr>
      <w:hyperlink r:id="rId12" w:tooltip="MedlinePlus" w:history="1">
        <w:r w:rsidRPr="002E29BD">
          <w:rPr>
            <w:rFonts w:ascii="Times New Roman" w:eastAsia="Times New Roman" w:hAnsi="Times New Roman" w:cs="Times New Roman"/>
            <w:color w:val="0000FF"/>
            <w:sz w:val="24"/>
            <w:szCs w:val="24"/>
            <w:u w:val="single"/>
          </w:rPr>
          <w:t>MedlinePlus</w:t>
        </w:r>
      </w:hyperlink>
      <w:r w:rsidRPr="002E29BD">
        <w:rPr>
          <w:rFonts w:ascii="Times New Roman" w:eastAsia="Times New Roman" w:hAnsi="Times New Roman" w:cs="Times New Roman"/>
          <w:sz w:val="24"/>
          <w:szCs w:val="24"/>
        </w:rPr>
        <w:t xml:space="preserve"> related topics: </w:t>
      </w:r>
      <w:hyperlink r:id="rId13" w:tooltip="Bleeding at MedlinePlus" w:history="1">
        <w:r w:rsidRPr="002E29BD">
          <w:rPr>
            <w:rFonts w:ascii="Times New Roman" w:eastAsia="Times New Roman" w:hAnsi="Times New Roman" w:cs="Times New Roman"/>
            <w:color w:val="0000FF"/>
            <w:sz w:val="24"/>
            <w:szCs w:val="24"/>
            <w:u w:val="single"/>
          </w:rPr>
          <w:t>Bleeding</w:t>
        </w:r>
      </w:hyperlink>
      <w:r w:rsidRPr="002E29BD">
        <w:rPr>
          <w:rFonts w:ascii="Times New Roman" w:eastAsia="Times New Roman" w:hAnsi="Times New Roman" w:cs="Times New Roman"/>
          <w:sz w:val="24"/>
          <w:szCs w:val="24"/>
        </w:rPr>
        <w:t xml:space="preserve"> </w:t>
      </w:r>
    </w:p>
    <w:p w:rsidR="002E29BD" w:rsidRPr="002E29BD" w:rsidRDefault="002E29BD" w:rsidP="002E29BD">
      <w:pPr>
        <w:spacing w:line="240" w:lineRule="auto"/>
        <w:rPr>
          <w:rFonts w:ascii="Times New Roman" w:eastAsia="Times New Roman" w:hAnsi="Times New Roman" w:cs="Times New Roman"/>
          <w:sz w:val="24"/>
          <w:szCs w:val="24"/>
        </w:rPr>
      </w:pPr>
      <w:hyperlink r:id="rId14" w:tooltip="Drug Information Portal" w:history="1">
        <w:r w:rsidRPr="002E29BD">
          <w:rPr>
            <w:rFonts w:ascii="Times New Roman" w:eastAsia="Times New Roman" w:hAnsi="Times New Roman" w:cs="Times New Roman"/>
            <w:color w:val="0000FF"/>
            <w:sz w:val="24"/>
            <w:szCs w:val="24"/>
            <w:u w:val="single"/>
          </w:rPr>
          <w:t>Drug Information</w:t>
        </w:r>
      </w:hyperlink>
      <w:r w:rsidRPr="002E29BD">
        <w:rPr>
          <w:rFonts w:ascii="Times New Roman" w:eastAsia="Times New Roman" w:hAnsi="Times New Roman" w:cs="Times New Roman"/>
          <w:sz w:val="24"/>
          <w:szCs w:val="24"/>
        </w:rPr>
        <w:t xml:space="preserve"> available for: </w:t>
      </w:r>
      <w:hyperlink r:id="rId15" w:tooltip="Oxytocin at Drug Information Portal" w:history="1">
        <w:r w:rsidRPr="002E29BD">
          <w:rPr>
            <w:rFonts w:ascii="Times New Roman" w:eastAsia="Times New Roman" w:hAnsi="Times New Roman" w:cs="Times New Roman"/>
            <w:color w:val="0000FF"/>
            <w:sz w:val="24"/>
            <w:szCs w:val="24"/>
            <w:u w:val="single"/>
          </w:rPr>
          <w:t>Oxytocin</w:t>
        </w:r>
      </w:hyperlink>
      <w:r w:rsidRPr="002E29BD">
        <w:rPr>
          <w:rFonts w:ascii="Times New Roman" w:eastAsia="Times New Roman" w:hAnsi="Times New Roman" w:cs="Times New Roman"/>
          <w:sz w:val="24"/>
          <w:szCs w:val="24"/>
        </w:rPr>
        <w:t xml:space="preserve"> </w:t>
      </w:r>
    </w:p>
    <w:p w:rsidR="002E29BD" w:rsidRPr="002E29BD" w:rsidRDefault="002E29BD" w:rsidP="002E29BD">
      <w:pPr>
        <w:spacing w:after="0" w:line="240" w:lineRule="auto"/>
        <w:rPr>
          <w:rFonts w:ascii="Times New Roman" w:eastAsia="Times New Roman" w:hAnsi="Times New Roman" w:cs="Times New Roman"/>
          <w:sz w:val="24"/>
          <w:szCs w:val="24"/>
        </w:rPr>
      </w:pPr>
      <w:hyperlink r:id="rId16" w:tooltip="Show FDA resources page" w:history="1">
        <w:r w:rsidRPr="002E29BD">
          <w:rPr>
            <w:rFonts w:ascii="Times New Roman" w:eastAsia="Times New Roman" w:hAnsi="Times New Roman" w:cs="Times New Roman"/>
            <w:color w:val="0000FF"/>
            <w:sz w:val="24"/>
            <w:szCs w:val="24"/>
            <w:u w:val="single"/>
          </w:rPr>
          <w:t>U.S. FDA Resources</w:t>
        </w:r>
      </w:hyperlink>
      <w:r w:rsidRPr="002E29BD">
        <w:rPr>
          <w:rFonts w:ascii="Times New Roman" w:eastAsia="Times New Roman" w:hAnsi="Times New Roman" w:cs="Times New Roman"/>
          <w:sz w:val="24"/>
          <w:szCs w:val="24"/>
        </w:rPr>
        <w:t xml:space="preserve"> </w:t>
      </w:r>
    </w:p>
    <w:p w:rsidR="002E29BD" w:rsidRPr="002E29BD" w:rsidRDefault="002E29BD" w:rsidP="002E29BD">
      <w:pPr>
        <w:spacing w:after="0" w:line="240" w:lineRule="auto"/>
        <w:rPr>
          <w:rFonts w:ascii="Times New Roman" w:eastAsia="Times New Roman" w:hAnsi="Times New Roman" w:cs="Times New Roman"/>
          <w:sz w:val="24"/>
          <w:szCs w:val="24"/>
        </w:rPr>
      </w:pPr>
    </w:p>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Further study details as provided by University of Hawaii:</w:t>
      </w:r>
    </w:p>
    <w:p w:rsidR="002E29BD" w:rsidRPr="002E29BD" w:rsidRDefault="002E29BD" w:rsidP="002E29BD">
      <w:pPr>
        <w:spacing w:after="0" w:line="240" w:lineRule="auto"/>
        <w:rPr>
          <w:rFonts w:ascii="Times New Roman" w:eastAsia="Times New Roman" w:hAnsi="Times New Roman" w:cs="Times New Roman"/>
          <w:sz w:val="24"/>
          <w:szCs w:val="24"/>
        </w:rPr>
      </w:pPr>
    </w:p>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 xml:space="preserve">Primary Outcome Measures: </w:t>
      </w:r>
    </w:p>
    <w:p w:rsidR="002E29BD" w:rsidRPr="002E29BD" w:rsidRDefault="002E29BD" w:rsidP="002E29BD">
      <w:pPr>
        <w:numPr>
          <w:ilvl w:val="0"/>
          <w:numId w:val="5"/>
        </w:numPr>
        <w:spacing w:before="84" w:after="100" w:afterAutospacing="1"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Rate at which providers intervene to control blood loss during D&amp;E procedures. [ Time Frame: During surgical procedure ] [ Designated as safety issue: No ]</w:t>
      </w:r>
    </w:p>
    <w:p w:rsidR="002E29BD" w:rsidRPr="002E29BD" w:rsidRDefault="002E29BD" w:rsidP="002E29BD">
      <w:pPr>
        <w:spacing w:after="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Description w:val="Layout table for enrollment information"/>
      </w:tblPr>
      <w:tblGrid>
        <w:gridCol w:w="3567"/>
        <w:gridCol w:w="5793"/>
      </w:tblGrid>
      <w:tr w:rsidR="002E29BD" w:rsidRPr="002E29BD" w:rsidTr="002E29BD">
        <w:trPr>
          <w:gridAfter w:val="1"/>
          <w:tblHeader/>
          <w:tblCellSpacing w:w="0" w:type="dxa"/>
        </w:trPr>
        <w:tc>
          <w:tcPr>
            <w:tcW w:w="0" w:type="auto"/>
            <w:vAlign w:val="center"/>
            <w:hideMark/>
          </w:tcPr>
          <w:p w:rsidR="002E29BD" w:rsidRPr="002E29BD" w:rsidRDefault="002E29BD" w:rsidP="002E29BD">
            <w:pPr>
              <w:spacing w:after="360" w:line="240" w:lineRule="auto"/>
              <w:rPr>
                <w:rFonts w:ascii="Times New Roman" w:eastAsia="Times New Roman" w:hAnsi="Times New Roman" w:cs="Times New Roman"/>
                <w:sz w:val="24"/>
                <w:szCs w:val="24"/>
              </w:rPr>
            </w:pPr>
          </w:p>
        </w:tc>
      </w:tr>
      <w:tr w:rsidR="002E29BD" w:rsidRPr="002E29BD" w:rsidTr="002E29BD">
        <w:trPr>
          <w:tblCellSpacing w:w="0" w:type="dxa"/>
        </w:trPr>
        <w:tc>
          <w:tcPr>
            <w:tcW w:w="0" w:type="auto"/>
            <w:noWrap/>
            <w:hideMark/>
          </w:tcPr>
          <w:p w:rsidR="002E29BD" w:rsidRPr="002E29BD" w:rsidRDefault="002E29BD" w:rsidP="002E29BD">
            <w:pPr>
              <w:spacing w:after="36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Estimated Enrollment:</w:t>
            </w:r>
          </w:p>
        </w:tc>
        <w:tc>
          <w:tcPr>
            <w:tcW w:w="0" w:type="auto"/>
            <w:tcMar>
              <w:top w:w="0" w:type="dxa"/>
              <w:left w:w="240" w:type="dxa"/>
              <w:bottom w:w="0" w:type="dxa"/>
              <w:right w:w="0" w:type="dxa"/>
            </w:tcMar>
            <w:hideMark/>
          </w:tcPr>
          <w:p w:rsidR="002E29BD" w:rsidRPr="002E29BD" w:rsidRDefault="002E29BD" w:rsidP="002E29BD">
            <w:pPr>
              <w:spacing w:after="36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166</w:t>
            </w:r>
          </w:p>
        </w:tc>
      </w:tr>
      <w:tr w:rsidR="002E29BD" w:rsidRPr="002E29BD" w:rsidTr="002E29BD">
        <w:trPr>
          <w:tblCellSpacing w:w="0" w:type="dxa"/>
        </w:trPr>
        <w:tc>
          <w:tcPr>
            <w:tcW w:w="0" w:type="auto"/>
            <w:noWrap/>
            <w:hideMark/>
          </w:tcPr>
          <w:p w:rsidR="002E29BD" w:rsidRPr="002E29BD" w:rsidRDefault="002E29BD" w:rsidP="002E29BD">
            <w:pPr>
              <w:spacing w:after="36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Study Start Date:</w:t>
            </w:r>
          </w:p>
        </w:tc>
        <w:tc>
          <w:tcPr>
            <w:tcW w:w="0" w:type="auto"/>
            <w:tcMar>
              <w:top w:w="0" w:type="dxa"/>
              <w:left w:w="240" w:type="dxa"/>
              <w:bottom w:w="0" w:type="dxa"/>
              <w:right w:w="0" w:type="dxa"/>
            </w:tcMar>
            <w:hideMark/>
          </w:tcPr>
          <w:p w:rsidR="002E29BD" w:rsidRPr="002E29BD" w:rsidRDefault="002E29BD" w:rsidP="002E29BD">
            <w:pPr>
              <w:spacing w:after="36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October 2014</w:t>
            </w:r>
          </w:p>
        </w:tc>
      </w:tr>
      <w:tr w:rsidR="002E29BD" w:rsidRPr="002E29BD" w:rsidTr="002E29BD">
        <w:trPr>
          <w:tblCellSpacing w:w="0" w:type="dxa"/>
        </w:trPr>
        <w:tc>
          <w:tcPr>
            <w:tcW w:w="0" w:type="auto"/>
            <w:noWrap/>
            <w:hideMark/>
          </w:tcPr>
          <w:p w:rsidR="002E29BD" w:rsidRPr="002E29BD" w:rsidRDefault="002E29BD" w:rsidP="002E29BD">
            <w:pPr>
              <w:spacing w:after="36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Estimated Primary Completion Date:</w:t>
            </w:r>
          </w:p>
        </w:tc>
        <w:tc>
          <w:tcPr>
            <w:tcW w:w="0" w:type="auto"/>
            <w:tcMar>
              <w:top w:w="0" w:type="dxa"/>
              <w:left w:w="240" w:type="dxa"/>
              <w:bottom w:w="0" w:type="dxa"/>
              <w:right w:w="0" w:type="dxa"/>
            </w:tcMar>
            <w:hideMark/>
          </w:tcPr>
          <w:p w:rsidR="002E29BD" w:rsidRPr="002E29BD" w:rsidRDefault="002E29BD" w:rsidP="002E29BD">
            <w:pPr>
              <w:spacing w:after="36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July 2015 (Final data collection date for primary outcome measure)</w:t>
            </w:r>
          </w:p>
        </w:tc>
      </w:tr>
    </w:tbl>
    <w:p w:rsidR="002E29BD" w:rsidRPr="002E29BD" w:rsidRDefault="002E29BD" w:rsidP="002E29BD">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148"/>
        <w:gridCol w:w="5392"/>
      </w:tblGrid>
      <w:tr w:rsidR="002E29BD" w:rsidRPr="002E29BD" w:rsidTr="002E29B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E29BD" w:rsidRPr="002E29BD" w:rsidRDefault="002E29BD" w:rsidP="002E29BD">
            <w:pPr>
              <w:spacing w:after="0" w:line="240" w:lineRule="auto"/>
              <w:jc w:val="center"/>
              <w:rPr>
                <w:rFonts w:ascii="Times New Roman" w:eastAsia="Times New Roman" w:hAnsi="Times New Roman" w:cs="Times New Roman"/>
                <w:b/>
                <w:bCs/>
                <w:sz w:val="24"/>
                <w:szCs w:val="24"/>
              </w:rPr>
            </w:pPr>
            <w:hyperlink r:id="rId17" w:tooltip="Help on Arm Group field" w:history="1">
              <w:r w:rsidRPr="002E29BD">
                <w:rPr>
                  <w:rFonts w:ascii="Times New Roman" w:eastAsia="Times New Roman" w:hAnsi="Times New Roman" w:cs="Times New Roman"/>
                  <w:b/>
                  <w:bCs/>
                  <w:color w:val="0000FF"/>
                  <w:sz w:val="24"/>
                  <w:szCs w:val="24"/>
                  <w:u w:val="single"/>
                </w:rPr>
                <w:t xml:space="preserve">Arms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2E29BD" w:rsidRPr="002E29BD" w:rsidRDefault="002E29BD" w:rsidP="002E29BD">
            <w:pPr>
              <w:spacing w:after="0" w:line="240" w:lineRule="auto"/>
              <w:jc w:val="center"/>
              <w:rPr>
                <w:rFonts w:ascii="Times New Roman" w:eastAsia="Times New Roman" w:hAnsi="Times New Roman" w:cs="Times New Roman"/>
                <w:b/>
                <w:bCs/>
                <w:sz w:val="24"/>
                <w:szCs w:val="24"/>
              </w:rPr>
            </w:pPr>
            <w:hyperlink r:id="rId18" w:tooltip="Help on Interventions field" w:history="1">
              <w:r w:rsidRPr="002E29BD">
                <w:rPr>
                  <w:rFonts w:ascii="Times New Roman" w:eastAsia="Times New Roman" w:hAnsi="Times New Roman" w:cs="Times New Roman"/>
                  <w:b/>
                  <w:bCs/>
                  <w:color w:val="0000FF"/>
                  <w:sz w:val="24"/>
                  <w:szCs w:val="24"/>
                  <w:u w:val="single"/>
                </w:rPr>
                <w:t xml:space="preserve">Assigned Interventions </w:t>
              </w:r>
            </w:hyperlink>
          </w:p>
        </w:tc>
      </w:tr>
      <w:tr w:rsidR="002E29BD" w:rsidRPr="002E29BD" w:rsidTr="002E29B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 xml:space="preserve">Placebo Comparator: Placebo </w:t>
            </w:r>
          </w:p>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500ml saline or lactated ringer without oxytocin added</w:t>
            </w:r>
          </w:p>
        </w:tc>
        <w:tc>
          <w:tcPr>
            <w:tcW w:w="0" w:type="auto"/>
            <w:tcBorders>
              <w:top w:val="outset" w:sz="6" w:space="0" w:color="auto"/>
              <w:left w:val="outset" w:sz="6" w:space="0" w:color="auto"/>
              <w:bottom w:val="outset" w:sz="6" w:space="0" w:color="auto"/>
              <w:right w:val="outset" w:sz="6" w:space="0" w:color="auto"/>
            </w:tcBorders>
            <w:hideMark/>
          </w:tcPr>
          <w:p w:rsidR="002E29BD" w:rsidRPr="002E29BD" w:rsidRDefault="002E29BD" w:rsidP="002E29BD">
            <w:pPr>
              <w:spacing w:after="0" w:line="240" w:lineRule="auto"/>
              <w:rPr>
                <w:rFonts w:ascii="Times New Roman" w:eastAsia="Times New Roman" w:hAnsi="Times New Roman" w:cs="Times New Roman"/>
                <w:sz w:val="24"/>
                <w:szCs w:val="24"/>
              </w:rPr>
            </w:pPr>
          </w:p>
        </w:tc>
      </w:tr>
      <w:tr w:rsidR="002E29BD" w:rsidRPr="002E29BD" w:rsidTr="002E29B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lastRenderedPageBreak/>
              <w:t xml:space="preserve">Active Comparator: Treatment group </w:t>
            </w:r>
          </w:p>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Intravenous oxytocin mixed with saline or lactated ringer</w:t>
            </w:r>
          </w:p>
        </w:tc>
        <w:tc>
          <w:tcPr>
            <w:tcW w:w="0" w:type="auto"/>
            <w:tcBorders>
              <w:top w:val="outset" w:sz="6" w:space="0" w:color="auto"/>
              <w:left w:val="outset" w:sz="6" w:space="0" w:color="auto"/>
              <w:bottom w:val="outset" w:sz="6" w:space="0" w:color="auto"/>
              <w:right w:val="outset" w:sz="6" w:space="0" w:color="auto"/>
            </w:tcBorders>
            <w:hideMark/>
          </w:tcPr>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 xml:space="preserve">Drug: intravenous oxytocin </w:t>
            </w:r>
          </w:p>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30 units of oxytocin added to 500ml of inert IV fluid (saline, lactated ringer)</w:t>
            </w:r>
          </w:p>
        </w:tc>
      </w:tr>
    </w:tbl>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br/>
      </w:r>
      <w:bookmarkStart w:id="0" w:name="desc"/>
      <w:bookmarkEnd w:id="0"/>
    </w:p>
    <w:p w:rsidR="002E29BD" w:rsidRPr="002E29BD" w:rsidRDefault="002E29BD" w:rsidP="002E29BD">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42875"/>
            <wp:effectExtent l="0" t="0" r="0" b="9525"/>
            <wp:docPr id="3" name="Picture 3" descr="https://clinicaltrials.gov/ct2/html/images/frame/tri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inicaltrials.gov/ct2/html/images/frame/triangl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2E29BD">
        <w:rPr>
          <w:rFonts w:ascii="Times New Roman" w:eastAsia="Times New Roman" w:hAnsi="Times New Roman" w:cs="Times New Roman"/>
          <w:sz w:val="24"/>
          <w:szCs w:val="24"/>
        </w:rPr>
        <w:t>  Eligibility</w:t>
      </w:r>
    </w:p>
    <w:tbl>
      <w:tblPr>
        <w:tblW w:w="0" w:type="auto"/>
        <w:tblCellSpacing w:w="0" w:type="dxa"/>
        <w:tblCellMar>
          <w:left w:w="0" w:type="dxa"/>
          <w:right w:w="0" w:type="dxa"/>
        </w:tblCellMar>
        <w:tblLook w:val="04A0" w:firstRow="1" w:lastRow="0" w:firstColumn="1" w:lastColumn="0" w:noHBand="0" w:noVBand="1"/>
        <w:tblDescription w:val="Layout table for eligibility information"/>
      </w:tblPr>
      <w:tblGrid>
        <w:gridCol w:w="2893"/>
        <w:gridCol w:w="2267"/>
      </w:tblGrid>
      <w:tr w:rsidR="002E29BD" w:rsidRPr="002E29BD" w:rsidTr="002E29BD">
        <w:trPr>
          <w:gridAfter w:val="1"/>
          <w:tblHeader/>
          <w:tblCellSpacing w:w="0" w:type="dxa"/>
        </w:trPr>
        <w:tc>
          <w:tcPr>
            <w:tcW w:w="0" w:type="auto"/>
            <w:vAlign w:val="center"/>
            <w:hideMark/>
          </w:tcPr>
          <w:p w:rsidR="002E29BD" w:rsidRPr="002E29BD" w:rsidRDefault="002E29BD" w:rsidP="002E29BD">
            <w:pPr>
              <w:spacing w:after="0" w:line="240" w:lineRule="auto"/>
              <w:rPr>
                <w:rFonts w:ascii="Times New Roman" w:eastAsia="Times New Roman" w:hAnsi="Times New Roman" w:cs="Times New Roman"/>
                <w:sz w:val="24"/>
                <w:szCs w:val="24"/>
              </w:rPr>
            </w:pPr>
          </w:p>
        </w:tc>
      </w:tr>
      <w:tr w:rsidR="002E29BD" w:rsidRPr="002E29BD" w:rsidTr="002E29BD">
        <w:trPr>
          <w:tblCellSpacing w:w="0" w:type="dxa"/>
        </w:trPr>
        <w:tc>
          <w:tcPr>
            <w:tcW w:w="0" w:type="auto"/>
            <w:noWrap/>
            <w:vAlign w:val="center"/>
            <w:hideMark/>
          </w:tcPr>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 xml:space="preserve">Ages Eligible for Study:   </w:t>
            </w:r>
          </w:p>
        </w:tc>
        <w:tc>
          <w:tcPr>
            <w:tcW w:w="0" w:type="auto"/>
            <w:tcMar>
              <w:top w:w="0" w:type="dxa"/>
              <w:left w:w="240" w:type="dxa"/>
              <w:bottom w:w="0" w:type="dxa"/>
              <w:right w:w="0" w:type="dxa"/>
            </w:tcMar>
            <w:vAlign w:val="center"/>
            <w:hideMark/>
          </w:tcPr>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14 Years to 50 Years</w:t>
            </w:r>
          </w:p>
        </w:tc>
      </w:tr>
      <w:tr w:rsidR="002E29BD" w:rsidRPr="002E29BD" w:rsidTr="002E29BD">
        <w:trPr>
          <w:tblCellSpacing w:w="0" w:type="dxa"/>
        </w:trPr>
        <w:tc>
          <w:tcPr>
            <w:tcW w:w="0" w:type="auto"/>
            <w:noWrap/>
            <w:vAlign w:val="center"/>
            <w:hideMark/>
          </w:tcPr>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 xml:space="preserve">Genders Eligible for Study:   </w:t>
            </w:r>
          </w:p>
        </w:tc>
        <w:tc>
          <w:tcPr>
            <w:tcW w:w="0" w:type="auto"/>
            <w:tcMar>
              <w:top w:w="0" w:type="dxa"/>
              <w:left w:w="240" w:type="dxa"/>
              <w:bottom w:w="0" w:type="dxa"/>
              <w:right w:w="0" w:type="dxa"/>
            </w:tcMar>
            <w:vAlign w:val="center"/>
            <w:hideMark/>
          </w:tcPr>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Female</w:t>
            </w:r>
          </w:p>
        </w:tc>
      </w:tr>
      <w:tr w:rsidR="002E29BD" w:rsidRPr="002E29BD" w:rsidTr="002E29BD">
        <w:trPr>
          <w:tblCellSpacing w:w="0" w:type="dxa"/>
        </w:trPr>
        <w:tc>
          <w:tcPr>
            <w:tcW w:w="0" w:type="auto"/>
            <w:noWrap/>
            <w:vAlign w:val="center"/>
            <w:hideMark/>
          </w:tcPr>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 xml:space="preserve">Accepts Healthy Volunteers:   </w:t>
            </w:r>
          </w:p>
        </w:tc>
        <w:tc>
          <w:tcPr>
            <w:tcW w:w="0" w:type="auto"/>
            <w:tcMar>
              <w:top w:w="0" w:type="dxa"/>
              <w:left w:w="240" w:type="dxa"/>
              <w:bottom w:w="0" w:type="dxa"/>
              <w:right w:w="0" w:type="dxa"/>
            </w:tcMar>
            <w:vAlign w:val="center"/>
            <w:hideMark/>
          </w:tcPr>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No</w:t>
            </w:r>
          </w:p>
        </w:tc>
      </w:tr>
    </w:tbl>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Criteria</w:t>
      </w:r>
    </w:p>
    <w:p w:rsidR="002E29BD" w:rsidRPr="002E29BD" w:rsidRDefault="002E29BD" w:rsidP="002E29BD">
      <w:pPr>
        <w:spacing w:after="12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Inclusion Criteria:</w:t>
      </w:r>
    </w:p>
    <w:p w:rsidR="002E29BD" w:rsidRPr="002E29BD" w:rsidRDefault="002E29BD" w:rsidP="002E29BD">
      <w:pPr>
        <w:numPr>
          <w:ilvl w:val="0"/>
          <w:numId w:val="6"/>
        </w:numPr>
        <w:spacing w:before="84" w:after="100" w:afterAutospacing="1"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Age greater than 14-years</w:t>
      </w:r>
    </w:p>
    <w:p w:rsidR="002E29BD" w:rsidRPr="002E29BD" w:rsidRDefault="002E29BD" w:rsidP="002E29BD">
      <w:pPr>
        <w:numPr>
          <w:ilvl w:val="0"/>
          <w:numId w:val="6"/>
        </w:numPr>
        <w:spacing w:before="84" w:after="100" w:afterAutospacing="1"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Requesting pregnancy termination</w:t>
      </w:r>
    </w:p>
    <w:p w:rsidR="002E29BD" w:rsidRPr="002E29BD" w:rsidRDefault="002E29BD" w:rsidP="002E29BD">
      <w:pPr>
        <w:numPr>
          <w:ilvl w:val="0"/>
          <w:numId w:val="6"/>
        </w:numPr>
        <w:spacing w:before="84" w:after="100" w:afterAutospacing="1"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Intrauterine pregnancy at 18- to 24-</w:t>
      </w:r>
      <w:proofErr w:type="spellStart"/>
      <w:r w:rsidRPr="002E29BD">
        <w:rPr>
          <w:rFonts w:ascii="Times New Roman" w:eastAsia="Times New Roman" w:hAnsi="Times New Roman" w:cs="Times New Roman"/>
          <w:sz w:val="24"/>
          <w:szCs w:val="24"/>
        </w:rPr>
        <w:t>weeks</w:t>
      </w:r>
      <w:proofErr w:type="spellEnd"/>
      <w:r w:rsidRPr="002E29BD">
        <w:rPr>
          <w:rFonts w:ascii="Times New Roman" w:eastAsia="Times New Roman" w:hAnsi="Times New Roman" w:cs="Times New Roman"/>
          <w:sz w:val="24"/>
          <w:szCs w:val="24"/>
        </w:rPr>
        <w:t xml:space="preserve"> gestation</w:t>
      </w:r>
    </w:p>
    <w:p w:rsidR="002E29BD" w:rsidRPr="002E29BD" w:rsidRDefault="002E29BD" w:rsidP="002E29BD">
      <w:pPr>
        <w:numPr>
          <w:ilvl w:val="0"/>
          <w:numId w:val="6"/>
        </w:numPr>
        <w:spacing w:before="84" w:after="100" w:afterAutospacing="1"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Gestational-age to be confirmed by ultrasound</w:t>
      </w:r>
    </w:p>
    <w:p w:rsidR="002E29BD" w:rsidRPr="002E29BD" w:rsidRDefault="002E29BD" w:rsidP="002E29BD">
      <w:pPr>
        <w:numPr>
          <w:ilvl w:val="0"/>
          <w:numId w:val="6"/>
        </w:numPr>
        <w:spacing w:before="84" w:after="100" w:afterAutospacing="1"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Patients with fetal anomaly or intrauterine fetal demise that occurred at 18- to 24-</w:t>
      </w:r>
      <w:proofErr w:type="spellStart"/>
      <w:r w:rsidRPr="002E29BD">
        <w:rPr>
          <w:rFonts w:ascii="Times New Roman" w:eastAsia="Times New Roman" w:hAnsi="Times New Roman" w:cs="Times New Roman"/>
          <w:sz w:val="24"/>
          <w:szCs w:val="24"/>
        </w:rPr>
        <w:t>weeks</w:t>
      </w:r>
      <w:proofErr w:type="spellEnd"/>
      <w:r w:rsidRPr="002E29BD">
        <w:rPr>
          <w:rFonts w:ascii="Times New Roman" w:eastAsia="Times New Roman" w:hAnsi="Times New Roman" w:cs="Times New Roman"/>
          <w:sz w:val="24"/>
          <w:szCs w:val="24"/>
        </w:rPr>
        <w:t xml:space="preserve"> gestation</w:t>
      </w:r>
    </w:p>
    <w:p w:rsidR="002E29BD" w:rsidRPr="002E29BD" w:rsidRDefault="002E29BD" w:rsidP="002E29BD">
      <w:pPr>
        <w:numPr>
          <w:ilvl w:val="0"/>
          <w:numId w:val="6"/>
        </w:numPr>
        <w:spacing w:before="84" w:after="100" w:afterAutospacing="1"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Willing and able to understand and sign written informed consents in English or Spanish and comply with study procedures</w:t>
      </w:r>
    </w:p>
    <w:p w:rsidR="002E29BD" w:rsidRPr="002E29BD" w:rsidRDefault="002E29BD" w:rsidP="002E29BD">
      <w:pPr>
        <w:spacing w:after="12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Exclusion Criteria:</w:t>
      </w:r>
    </w:p>
    <w:p w:rsidR="002E29BD" w:rsidRPr="002E29BD" w:rsidRDefault="002E29BD" w:rsidP="002E29BD">
      <w:pPr>
        <w:numPr>
          <w:ilvl w:val="0"/>
          <w:numId w:val="7"/>
        </w:numPr>
        <w:spacing w:before="84" w:after="100" w:afterAutospacing="1"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 xml:space="preserve">Ultrasound findings suggestive of placenta </w:t>
      </w:r>
      <w:proofErr w:type="spellStart"/>
      <w:r w:rsidRPr="002E29BD">
        <w:rPr>
          <w:rFonts w:ascii="Times New Roman" w:eastAsia="Times New Roman" w:hAnsi="Times New Roman" w:cs="Times New Roman"/>
          <w:sz w:val="24"/>
          <w:szCs w:val="24"/>
        </w:rPr>
        <w:t>accreta</w:t>
      </w:r>
      <w:proofErr w:type="spellEnd"/>
    </w:p>
    <w:p w:rsidR="002E29BD" w:rsidRPr="002E29BD" w:rsidRDefault="002E29BD" w:rsidP="002E29BD">
      <w:pPr>
        <w:numPr>
          <w:ilvl w:val="0"/>
          <w:numId w:val="7"/>
        </w:numPr>
        <w:spacing w:before="84" w:after="100" w:afterAutospacing="1"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Patients requiring preoperative misoprostol</w:t>
      </w:r>
    </w:p>
    <w:p w:rsidR="002E29BD" w:rsidRPr="002E29BD" w:rsidRDefault="002E29BD" w:rsidP="002E29BD">
      <w:pPr>
        <w:spacing w:after="0" w:line="240" w:lineRule="auto"/>
        <w:rPr>
          <w:rFonts w:ascii="Times New Roman" w:eastAsia="Times New Roman" w:hAnsi="Times New Roman" w:cs="Times New Roman"/>
          <w:sz w:val="24"/>
          <w:szCs w:val="24"/>
        </w:rPr>
      </w:pPr>
      <w:bookmarkStart w:id="1" w:name="contacts"/>
      <w:bookmarkEnd w:id="1"/>
      <w:r>
        <w:rPr>
          <w:rFonts w:ascii="Times New Roman" w:eastAsia="Times New Roman" w:hAnsi="Times New Roman" w:cs="Times New Roman"/>
          <w:noProof/>
          <w:sz w:val="24"/>
          <w:szCs w:val="24"/>
        </w:rPr>
        <w:drawing>
          <wp:inline distT="0" distB="0" distL="0" distR="0">
            <wp:extent cx="152400" cy="142875"/>
            <wp:effectExtent l="0" t="0" r="0" b="9525"/>
            <wp:docPr id="2" name="Picture 2" descr="https://clinicaltrials.gov/ct2/html/images/frame/tri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linicaltrials.gov/ct2/html/images/frame/triangl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2E29BD">
        <w:rPr>
          <w:rFonts w:ascii="Times New Roman" w:eastAsia="Times New Roman" w:hAnsi="Times New Roman" w:cs="Times New Roman"/>
          <w:sz w:val="24"/>
          <w:szCs w:val="24"/>
        </w:rPr>
        <w:t>  Contacts and Locations</w:t>
      </w:r>
    </w:p>
    <w:p w:rsidR="002E29BD" w:rsidRPr="002E29BD" w:rsidRDefault="002E29BD" w:rsidP="002E29BD">
      <w:pPr>
        <w:spacing w:after="24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 xml:space="preserve">Choosing to participate in a study is an important personal decision. Talk with your doctor and family members or friends about deciding to join a study. To learn more about this study, you or your doctor may contact the study research staff using the Contacts provided below. For general information, see </w:t>
      </w:r>
      <w:hyperlink r:id="rId19" w:tgtFrame="def_win" w:tooltip="Learn About Clinical Studies - opens new window" w:history="1">
        <w:r w:rsidRPr="002E29BD">
          <w:rPr>
            <w:rFonts w:ascii="Times New Roman" w:eastAsia="Times New Roman" w:hAnsi="Times New Roman" w:cs="Times New Roman"/>
            <w:color w:val="0000FF"/>
            <w:sz w:val="24"/>
            <w:szCs w:val="24"/>
            <w:u w:val="single"/>
          </w:rPr>
          <w:t xml:space="preserve">Learn </w:t>
        </w:r>
        <w:proofErr w:type="gramStart"/>
        <w:r w:rsidRPr="002E29BD">
          <w:rPr>
            <w:rFonts w:ascii="Times New Roman" w:eastAsia="Times New Roman" w:hAnsi="Times New Roman" w:cs="Times New Roman"/>
            <w:color w:val="0000FF"/>
            <w:sz w:val="24"/>
            <w:szCs w:val="24"/>
            <w:u w:val="single"/>
          </w:rPr>
          <w:t>About</w:t>
        </w:r>
        <w:proofErr w:type="gramEnd"/>
        <w:r w:rsidRPr="002E29BD">
          <w:rPr>
            <w:rFonts w:ascii="Times New Roman" w:eastAsia="Times New Roman" w:hAnsi="Times New Roman" w:cs="Times New Roman"/>
            <w:color w:val="0000FF"/>
            <w:sz w:val="24"/>
            <w:szCs w:val="24"/>
            <w:u w:val="single"/>
          </w:rPr>
          <w:t xml:space="preserve"> Clinical Studies.</w:t>
        </w:r>
      </w:hyperlink>
      <w:r w:rsidRPr="002E29BD">
        <w:rPr>
          <w:rFonts w:ascii="Times New Roman" w:eastAsia="Times New Roman" w:hAnsi="Times New Roman" w:cs="Times New Roman"/>
          <w:sz w:val="24"/>
          <w:szCs w:val="24"/>
        </w:rPr>
        <w:t xml:space="preserve"> </w:t>
      </w:r>
      <w:r w:rsidRPr="002E29BD">
        <w:rPr>
          <w:rFonts w:ascii="Times New Roman" w:eastAsia="Times New Roman" w:hAnsi="Times New Roman" w:cs="Times New Roman"/>
          <w:sz w:val="24"/>
          <w:szCs w:val="24"/>
        </w:rPr>
        <w:br/>
      </w:r>
      <w:r w:rsidRPr="002E29BD">
        <w:rPr>
          <w:rFonts w:ascii="Times New Roman" w:eastAsia="Times New Roman" w:hAnsi="Times New Roman" w:cs="Times New Roman"/>
          <w:sz w:val="24"/>
          <w:szCs w:val="24"/>
        </w:rPr>
        <w:br/>
        <w:t>Please refer to this study by its ClinicalTrials.gov identifier: NCT02083809</w:t>
      </w:r>
    </w:p>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Contacts</w:t>
      </w:r>
    </w:p>
    <w:tbl>
      <w:tblPr>
        <w:tblW w:w="0" w:type="auto"/>
        <w:tblCellSpacing w:w="0" w:type="dxa"/>
        <w:tblCellMar>
          <w:left w:w="0" w:type="dxa"/>
          <w:right w:w="0" w:type="dxa"/>
        </w:tblCellMar>
        <w:tblLook w:val="04A0" w:firstRow="1" w:lastRow="0" w:firstColumn="1" w:lastColumn="0" w:noHBand="0" w:noVBand="1"/>
        <w:tblDescription w:val="Layout table for location contacts"/>
      </w:tblPr>
      <w:tblGrid>
        <w:gridCol w:w="3787"/>
        <w:gridCol w:w="1600"/>
        <w:gridCol w:w="3034"/>
        <w:gridCol w:w="6"/>
      </w:tblGrid>
      <w:tr w:rsidR="002E29BD" w:rsidRPr="002E29BD" w:rsidTr="002E29BD">
        <w:trPr>
          <w:gridAfter w:val="3"/>
          <w:tblHeader/>
          <w:tblCellSpacing w:w="0" w:type="dxa"/>
        </w:trPr>
        <w:tc>
          <w:tcPr>
            <w:tcW w:w="0" w:type="auto"/>
            <w:vAlign w:val="center"/>
            <w:hideMark/>
          </w:tcPr>
          <w:p w:rsidR="002E29BD" w:rsidRPr="002E29BD" w:rsidRDefault="002E29BD" w:rsidP="002E29BD">
            <w:pPr>
              <w:spacing w:after="0" w:line="240" w:lineRule="auto"/>
              <w:rPr>
                <w:rFonts w:ascii="Times New Roman" w:eastAsia="Times New Roman" w:hAnsi="Times New Roman" w:cs="Times New Roman"/>
                <w:sz w:val="24"/>
                <w:szCs w:val="24"/>
              </w:rPr>
            </w:pPr>
          </w:p>
        </w:tc>
      </w:tr>
      <w:tr w:rsidR="002E29BD" w:rsidRPr="002E29BD" w:rsidTr="002E29BD">
        <w:trPr>
          <w:tblCellSpacing w:w="0" w:type="dxa"/>
        </w:trPr>
        <w:tc>
          <w:tcPr>
            <w:tcW w:w="0" w:type="auto"/>
            <w:noWrap/>
            <w:tcMar>
              <w:top w:w="120" w:type="dxa"/>
              <w:left w:w="0" w:type="dxa"/>
              <w:bottom w:w="0" w:type="dxa"/>
              <w:right w:w="240" w:type="dxa"/>
            </w:tcMar>
            <w:vAlign w:val="center"/>
            <w:hideMark/>
          </w:tcPr>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Contact: Bliss Kaneshiro, MD, MPH</w:t>
            </w:r>
          </w:p>
        </w:tc>
        <w:tc>
          <w:tcPr>
            <w:tcW w:w="0" w:type="auto"/>
            <w:noWrap/>
            <w:tcMar>
              <w:top w:w="120" w:type="dxa"/>
              <w:left w:w="0" w:type="dxa"/>
              <w:bottom w:w="0" w:type="dxa"/>
              <w:right w:w="240" w:type="dxa"/>
            </w:tcMar>
            <w:vAlign w:val="center"/>
            <w:hideMark/>
          </w:tcPr>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808-372-7560</w:t>
            </w:r>
          </w:p>
        </w:tc>
        <w:tc>
          <w:tcPr>
            <w:tcW w:w="0" w:type="auto"/>
            <w:noWrap/>
            <w:tcMar>
              <w:top w:w="120" w:type="dxa"/>
              <w:left w:w="0" w:type="dxa"/>
              <w:bottom w:w="0" w:type="dxa"/>
              <w:right w:w="240" w:type="dxa"/>
            </w:tcMar>
            <w:vAlign w:val="center"/>
            <w:hideMark/>
          </w:tcPr>
          <w:p w:rsidR="002E29BD" w:rsidRPr="002E29BD" w:rsidRDefault="002E29BD" w:rsidP="002E29BD">
            <w:pPr>
              <w:spacing w:after="0" w:line="240" w:lineRule="auto"/>
              <w:rPr>
                <w:rFonts w:ascii="Times New Roman" w:eastAsia="Times New Roman" w:hAnsi="Times New Roman" w:cs="Times New Roman"/>
                <w:sz w:val="24"/>
                <w:szCs w:val="24"/>
              </w:rPr>
            </w:pPr>
            <w:hyperlink r:id="rId20" w:history="1">
              <w:r w:rsidRPr="002E29BD">
                <w:rPr>
                  <w:rFonts w:ascii="Times New Roman" w:eastAsia="Times New Roman" w:hAnsi="Times New Roman" w:cs="Times New Roman"/>
                  <w:color w:val="0000FF"/>
                  <w:sz w:val="24"/>
                  <w:szCs w:val="24"/>
                  <w:u w:val="single"/>
                </w:rPr>
                <w:t>blissk@hawaii.edu</w:t>
              </w:r>
            </w:hyperlink>
          </w:p>
        </w:tc>
        <w:tc>
          <w:tcPr>
            <w:tcW w:w="0" w:type="auto"/>
            <w:vAlign w:val="center"/>
            <w:hideMark/>
          </w:tcPr>
          <w:p w:rsidR="002E29BD" w:rsidRPr="002E29BD" w:rsidRDefault="002E29BD" w:rsidP="002E29BD">
            <w:pPr>
              <w:spacing w:after="0" w:line="240" w:lineRule="auto"/>
              <w:rPr>
                <w:rFonts w:ascii="Times New Roman" w:eastAsia="Times New Roman" w:hAnsi="Times New Roman" w:cs="Times New Roman"/>
                <w:sz w:val="24"/>
                <w:szCs w:val="24"/>
              </w:rPr>
            </w:pPr>
          </w:p>
        </w:tc>
      </w:tr>
      <w:tr w:rsidR="002E29BD" w:rsidRPr="002E29BD" w:rsidTr="002E29BD">
        <w:trPr>
          <w:tblCellSpacing w:w="0" w:type="dxa"/>
        </w:trPr>
        <w:tc>
          <w:tcPr>
            <w:tcW w:w="0" w:type="auto"/>
            <w:noWrap/>
            <w:tcMar>
              <w:top w:w="120" w:type="dxa"/>
              <w:left w:w="0" w:type="dxa"/>
              <w:bottom w:w="0" w:type="dxa"/>
              <w:right w:w="240" w:type="dxa"/>
            </w:tcMar>
            <w:vAlign w:val="center"/>
            <w:hideMark/>
          </w:tcPr>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Contact: Kate Whitehouse, DO</w:t>
            </w:r>
          </w:p>
        </w:tc>
        <w:tc>
          <w:tcPr>
            <w:tcW w:w="0" w:type="auto"/>
            <w:noWrap/>
            <w:tcMar>
              <w:top w:w="120" w:type="dxa"/>
              <w:left w:w="0" w:type="dxa"/>
              <w:bottom w:w="0" w:type="dxa"/>
              <w:right w:w="240" w:type="dxa"/>
            </w:tcMar>
            <w:vAlign w:val="center"/>
            <w:hideMark/>
          </w:tcPr>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201-650-1900</w:t>
            </w:r>
          </w:p>
        </w:tc>
        <w:tc>
          <w:tcPr>
            <w:tcW w:w="0" w:type="auto"/>
            <w:noWrap/>
            <w:tcMar>
              <w:top w:w="120" w:type="dxa"/>
              <w:left w:w="0" w:type="dxa"/>
              <w:bottom w:w="0" w:type="dxa"/>
              <w:right w:w="240" w:type="dxa"/>
            </w:tcMar>
            <w:vAlign w:val="center"/>
            <w:hideMark/>
          </w:tcPr>
          <w:p w:rsidR="002E29BD" w:rsidRPr="002E29BD" w:rsidRDefault="002E29BD" w:rsidP="002E29BD">
            <w:pPr>
              <w:spacing w:after="0" w:line="240" w:lineRule="auto"/>
              <w:rPr>
                <w:rFonts w:ascii="Times New Roman" w:eastAsia="Times New Roman" w:hAnsi="Times New Roman" w:cs="Times New Roman"/>
                <w:sz w:val="24"/>
                <w:szCs w:val="24"/>
              </w:rPr>
            </w:pPr>
            <w:hyperlink r:id="rId21" w:history="1">
              <w:r w:rsidRPr="002E29BD">
                <w:rPr>
                  <w:rFonts w:ascii="Times New Roman" w:eastAsia="Times New Roman" w:hAnsi="Times New Roman" w:cs="Times New Roman"/>
                  <w:color w:val="0000FF"/>
                  <w:sz w:val="24"/>
                  <w:szCs w:val="24"/>
                  <w:u w:val="single"/>
                </w:rPr>
                <w:t>kate.whitehouse@gmail.com</w:t>
              </w:r>
            </w:hyperlink>
          </w:p>
        </w:tc>
        <w:tc>
          <w:tcPr>
            <w:tcW w:w="0" w:type="auto"/>
            <w:vAlign w:val="center"/>
            <w:hideMark/>
          </w:tcPr>
          <w:p w:rsidR="002E29BD" w:rsidRPr="002E29BD" w:rsidRDefault="002E29BD" w:rsidP="002E29BD">
            <w:pPr>
              <w:spacing w:after="0" w:line="240" w:lineRule="auto"/>
              <w:rPr>
                <w:rFonts w:ascii="Times New Roman" w:eastAsia="Times New Roman" w:hAnsi="Times New Roman" w:cs="Times New Roman"/>
                <w:sz w:val="24"/>
                <w:szCs w:val="24"/>
              </w:rPr>
            </w:pPr>
          </w:p>
        </w:tc>
      </w:tr>
    </w:tbl>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br/>
      </w:r>
      <w:bookmarkStart w:id="2" w:name="locn"/>
      <w:bookmarkEnd w:id="2"/>
    </w:p>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Locations</w:t>
      </w:r>
    </w:p>
    <w:tbl>
      <w:tblPr>
        <w:tblW w:w="0" w:type="auto"/>
        <w:tblCellSpacing w:w="0" w:type="dxa"/>
        <w:tblCellMar>
          <w:left w:w="0" w:type="dxa"/>
          <w:right w:w="0" w:type="dxa"/>
        </w:tblCellMar>
        <w:tblLook w:val="04A0" w:firstRow="1" w:lastRow="0" w:firstColumn="1" w:lastColumn="0" w:noHBand="0" w:noVBand="1"/>
        <w:tblDescription w:val="Layout table for location information"/>
      </w:tblPr>
      <w:tblGrid>
        <w:gridCol w:w="5220"/>
        <w:gridCol w:w="3553"/>
      </w:tblGrid>
      <w:tr w:rsidR="002E29BD" w:rsidRPr="002E29BD" w:rsidTr="002E29BD">
        <w:trPr>
          <w:gridAfter w:val="1"/>
          <w:tblHeader/>
          <w:tblCellSpacing w:w="0" w:type="dxa"/>
        </w:trPr>
        <w:tc>
          <w:tcPr>
            <w:tcW w:w="0" w:type="auto"/>
            <w:vAlign w:val="center"/>
            <w:hideMark/>
          </w:tcPr>
          <w:p w:rsidR="002E29BD" w:rsidRPr="002E29BD" w:rsidRDefault="002E29BD" w:rsidP="002E29BD">
            <w:pPr>
              <w:spacing w:after="0" w:line="240" w:lineRule="auto"/>
              <w:rPr>
                <w:rFonts w:ascii="Times New Roman" w:eastAsia="Times New Roman" w:hAnsi="Times New Roman" w:cs="Times New Roman"/>
                <w:sz w:val="24"/>
                <w:szCs w:val="24"/>
              </w:rPr>
            </w:pPr>
          </w:p>
        </w:tc>
      </w:tr>
      <w:tr w:rsidR="002E29BD" w:rsidRPr="002E29BD" w:rsidTr="002E29BD">
        <w:trPr>
          <w:tblCellSpacing w:w="0" w:type="dxa"/>
        </w:trPr>
        <w:tc>
          <w:tcPr>
            <w:tcW w:w="0" w:type="auto"/>
            <w:gridSpan w:val="2"/>
            <w:noWrap/>
            <w:tcMar>
              <w:top w:w="240" w:type="dxa"/>
              <w:left w:w="0" w:type="dxa"/>
              <w:bottom w:w="0" w:type="dxa"/>
              <w:right w:w="0" w:type="dxa"/>
            </w:tcMar>
            <w:vAlign w:val="center"/>
            <w:hideMark/>
          </w:tcPr>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United States, Hawaii</w:t>
            </w:r>
          </w:p>
        </w:tc>
      </w:tr>
      <w:tr w:rsidR="002E29BD" w:rsidRPr="002E29BD" w:rsidTr="002E29BD">
        <w:trPr>
          <w:tblCellSpacing w:w="0" w:type="dxa"/>
        </w:trPr>
        <w:tc>
          <w:tcPr>
            <w:tcW w:w="0" w:type="auto"/>
            <w:noWrap/>
            <w:tcMar>
              <w:top w:w="120" w:type="dxa"/>
              <w:left w:w="480" w:type="dxa"/>
              <w:bottom w:w="0" w:type="dxa"/>
              <w:right w:w="240" w:type="dxa"/>
            </w:tcMar>
            <w:vAlign w:val="center"/>
            <w:hideMark/>
          </w:tcPr>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University of Hawaii</w:t>
            </w:r>
          </w:p>
        </w:tc>
        <w:tc>
          <w:tcPr>
            <w:tcW w:w="0" w:type="auto"/>
            <w:noWrap/>
            <w:tcMar>
              <w:top w:w="120" w:type="dxa"/>
              <w:left w:w="480" w:type="dxa"/>
              <w:bottom w:w="0" w:type="dxa"/>
              <w:right w:w="0" w:type="dxa"/>
            </w:tcMar>
            <w:vAlign w:val="center"/>
            <w:hideMark/>
          </w:tcPr>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Recruiting</w:t>
            </w:r>
          </w:p>
        </w:tc>
      </w:tr>
      <w:tr w:rsidR="002E29BD" w:rsidRPr="002E29BD" w:rsidTr="002E29BD">
        <w:trPr>
          <w:tblCellSpacing w:w="0" w:type="dxa"/>
        </w:trPr>
        <w:tc>
          <w:tcPr>
            <w:tcW w:w="0" w:type="auto"/>
            <w:gridSpan w:val="2"/>
            <w:noWrap/>
            <w:tcMar>
              <w:top w:w="0" w:type="dxa"/>
              <w:left w:w="960" w:type="dxa"/>
              <w:bottom w:w="0" w:type="dxa"/>
              <w:right w:w="0" w:type="dxa"/>
            </w:tcMar>
            <w:vAlign w:val="center"/>
            <w:hideMark/>
          </w:tcPr>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lastRenderedPageBreak/>
              <w:t xml:space="preserve">Honolulu, Hawaii, United States, 96826 </w:t>
            </w:r>
          </w:p>
        </w:tc>
      </w:tr>
      <w:tr w:rsidR="002E29BD" w:rsidRPr="002E29BD" w:rsidTr="002E29BD">
        <w:trPr>
          <w:tblCellSpacing w:w="0" w:type="dxa"/>
        </w:trPr>
        <w:tc>
          <w:tcPr>
            <w:tcW w:w="0" w:type="auto"/>
            <w:gridSpan w:val="2"/>
            <w:tcMar>
              <w:top w:w="0" w:type="dxa"/>
              <w:left w:w="960" w:type="dxa"/>
              <w:bottom w:w="0" w:type="dxa"/>
              <w:right w:w="0" w:type="dxa"/>
            </w:tcMar>
            <w:vAlign w:val="center"/>
            <w:hideMark/>
          </w:tcPr>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 xml:space="preserve">Contact: Kate Whitehouse, DO    201-650-1900    </w:t>
            </w:r>
            <w:hyperlink r:id="rId22" w:history="1">
              <w:r w:rsidRPr="002E29BD">
                <w:rPr>
                  <w:rFonts w:ascii="Times New Roman" w:eastAsia="Times New Roman" w:hAnsi="Times New Roman" w:cs="Times New Roman"/>
                  <w:color w:val="0000FF"/>
                  <w:sz w:val="24"/>
                  <w:szCs w:val="24"/>
                  <w:u w:val="single"/>
                </w:rPr>
                <w:t>kate.whitehouse@gmail.com</w:t>
              </w:r>
            </w:hyperlink>
            <w:r w:rsidRPr="002E29BD">
              <w:rPr>
                <w:rFonts w:ascii="Times New Roman" w:eastAsia="Times New Roman" w:hAnsi="Times New Roman" w:cs="Times New Roman"/>
                <w:sz w:val="24"/>
                <w:szCs w:val="24"/>
              </w:rPr>
              <w:t xml:space="preserve">    </w:t>
            </w:r>
          </w:p>
        </w:tc>
      </w:tr>
      <w:tr w:rsidR="002E29BD" w:rsidRPr="002E29BD" w:rsidTr="002E29BD">
        <w:trPr>
          <w:tblCellSpacing w:w="0" w:type="dxa"/>
        </w:trPr>
        <w:tc>
          <w:tcPr>
            <w:tcW w:w="0" w:type="auto"/>
            <w:gridSpan w:val="2"/>
            <w:tcMar>
              <w:top w:w="0" w:type="dxa"/>
              <w:left w:w="960" w:type="dxa"/>
              <w:bottom w:w="0" w:type="dxa"/>
              <w:right w:w="0" w:type="dxa"/>
            </w:tcMar>
            <w:vAlign w:val="center"/>
            <w:hideMark/>
          </w:tcPr>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 xml:space="preserve">Contact: Bliss Kaneshiro, MD, MPH    808-372-7560    </w:t>
            </w:r>
            <w:hyperlink r:id="rId23" w:history="1">
              <w:r w:rsidRPr="002E29BD">
                <w:rPr>
                  <w:rFonts w:ascii="Times New Roman" w:eastAsia="Times New Roman" w:hAnsi="Times New Roman" w:cs="Times New Roman"/>
                  <w:color w:val="0000FF"/>
                  <w:sz w:val="24"/>
                  <w:szCs w:val="24"/>
                  <w:u w:val="single"/>
                </w:rPr>
                <w:t>blissk@hawaii.edu</w:t>
              </w:r>
            </w:hyperlink>
            <w:r w:rsidRPr="002E29BD">
              <w:rPr>
                <w:rFonts w:ascii="Times New Roman" w:eastAsia="Times New Roman" w:hAnsi="Times New Roman" w:cs="Times New Roman"/>
                <w:sz w:val="24"/>
                <w:szCs w:val="24"/>
              </w:rPr>
              <w:t xml:space="preserve">    </w:t>
            </w:r>
          </w:p>
        </w:tc>
      </w:tr>
      <w:tr w:rsidR="002E29BD" w:rsidRPr="002E29BD" w:rsidTr="002E29BD">
        <w:trPr>
          <w:tblCellSpacing w:w="0" w:type="dxa"/>
        </w:trPr>
        <w:tc>
          <w:tcPr>
            <w:tcW w:w="0" w:type="auto"/>
            <w:gridSpan w:val="2"/>
            <w:tcMar>
              <w:top w:w="0" w:type="dxa"/>
              <w:left w:w="960" w:type="dxa"/>
              <w:bottom w:w="0" w:type="dxa"/>
              <w:right w:w="0" w:type="dxa"/>
            </w:tcMar>
            <w:vAlign w:val="center"/>
            <w:hideMark/>
          </w:tcPr>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 xml:space="preserve">Principal Investigator: Bliss Kaneshiro, MD, MPH          </w:t>
            </w:r>
          </w:p>
        </w:tc>
      </w:tr>
      <w:tr w:rsidR="002E29BD" w:rsidRPr="002E29BD" w:rsidTr="002E29BD">
        <w:trPr>
          <w:tblCellSpacing w:w="0" w:type="dxa"/>
        </w:trPr>
        <w:tc>
          <w:tcPr>
            <w:tcW w:w="0" w:type="auto"/>
            <w:gridSpan w:val="2"/>
            <w:tcMar>
              <w:top w:w="0" w:type="dxa"/>
              <w:left w:w="960" w:type="dxa"/>
              <w:bottom w:w="0" w:type="dxa"/>
              <w:right w:w="0" w:type="dxa"/>
            </w:tcMar>
            <w:vAlign w:val="center"/>
            <w:hideMark/>
          </w:tcPr>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 xml:space="preserve">Sub-Investigator: Kate Whitehouse, DO          </w:t>
            </w:r>
          </w:p>
        </w:tc>
      </w:tr>
      <w:tr w:rsidR="002E29BD" w:rsidRPr="002E29BD" w:rsidTr="002E29BD">
        <w:trPr>
          <w:tblCellSpacing w:w="0" w:type="dxa"/>
        </w:trPr>
        <w:tc>
          <w:tcPr>
            <w:tcW w:w="0" w:type="auto"/>
            <w:gridSpan w:val="2"/>
            <w:noWrap/>
            <w:tcMar>
              <w:top w:w="240" w:type="dxa"/>
              <w:left w:w="0" w:type="dxa"/>
              <w:bottom w:w="0" w:type="dxa"/>
              <w:right w:w="0" w:type="dxa"/>
            </w:tcMar>
            <w:vAlign w:val="center"/>
            <w:hideMark/>
          </w:tcPr>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United States, Washington</w:t>
            </w:r>
          </w:p>
        </w:tc>
      </w:tr>
      <w:tr w:rsidR="002E29BD" w:rsidRPr="002E29BD" w:rsidTr="002E29BD">
        <w:trPr>
          <w:tblCellSpacing w:w="0" w:type="dxa"/>
        </w:trPr>
        <w:tc>
          <w:tcPr>
            <w:tcW w:w="0" w:type="auto"/>
            <w:noWrap/>
            <w:tcMar>
              <w:top w:w="120" w:type="dxa"/>
              <w:left w:w="480" w:type="dxa"/>
              <w:bottom w:w="0" w:type="dxa"/>
              <w:right w:w="240" w:type="dxa"/>
            </w:tcMar>
            <w:vAlign w:val="center"/>
            <w:hideMark/>
          </w:tcPr>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University of Washington</w:t>
            </w:r>
          </w:p>
        </w:tc>
        <w:tc>
          <w:tcPr>
            <w:tcW w:w="0" w:type="auto"/>
            <w:noWrap/>
            <w:tcMar>
              <w:top w:w="120" w:type="dxa"/>
              <w:left w:w="480" w:type="dxa"/>
              <w:bottom w:w="0" w:type="dxa"/>
              <w:right w:w="0" w:type="dxa"/>
            </w:tcMar>
            <w:vAlign w:val="center"/>
            <w:hideMark/>
          </w:tcPr>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Not yet recruiting</w:t>
            </w:r>
          </w:p>
        </w:tc>
      </w:tr>
      <w:tr w:rsidR="002E29BD" w:rsidRPr="002E29BD" w:rsidTr="002E29BD">
        <w:trPr>
          <w:tblCellSpacing w:w="0" w:type="dxa"/>
        </w:trPr>
        <w:tc>
          <w:tcPr>
            <w:tcW w:w="0" w:type="auto"/>
            <w:gridSpan w:val="2"/>
            <w:noWrap/>
            <w:tcMar>
              <w:top w:w="0" w:type="dxa"/>
              <w:left w:w="960" w:type="dxa"/>
              <w:bottom w:w="0" w:type="dxa"/>
              <w:right w:w="0" w:type="dxa"/>
            </w:tcMar>
            <w:vAlign w:val="center"/>
            <w:hideMark/>
          </w:tcPr>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 xml:space="preserve">Seattle, Washington, United States, 98104 </w:t>
            </w:r>
          </w:p>
        </w:tc>
      </w:tr>
      <w:tr w:rsidR="002E29BD" w:rsidRPr="002E29BD" w:rsidTr="002E29BD">
        <w:trPr>
          <w:tblCellSpacing w:w="0" w:type="dxa"/>
        </w:trPr>
        <w:tc>
          <w:tcPr>
            <w:tcW w:w="0" w:type="auto"/>
            <w:gridSpan w:val="2"/>
            <w:tcMar>
              <w:top w:w="0" w:type="dxa"/>
              <w:left w:w="960" w:type="dxa"/>
              <w:bottom w:w="0" w:type="dxa"/>
              <w:right w:w="0" w:type="dxa"/>
            </w:tcMar>
            <w:vAlign w:val="center"/>
            <w:hideMark/>
          </w:tcPr>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 xml:space="preserve">Contact: Elizabeth Micks, MD, MPH       </w:t>
            </w:r>
            <w:hyperlink r:id="rId24" w:history="1">
              <w:r w:rsidRPr="002E29BD">
                <w:rPr>
                  <w:rFonts w:ascii="Times New Roman" w:eastAsia="Times New Roman" w:hAnsi="Times New Roman" w:cs="Times New Roman"/>
                  <w:color w:val="0000FF"/>
                  <w:sz w:val="24"/>
                  <w:szCs w:val="24"/>
                  <w:u w:val="single"/>
                </w:rPr>
                <w:t>emicks@uw.edu</w:t>
              </w:r>
            </w:hyperlink>
            <w:r w:rsidRPr="002E29BD">
              <w:rPr>
                <w:rFonts w:ascii="Times New Roman" w:eastAsia="Times New Roman" w:hAnsi="Times New Roman" w:cs="Times New Roman"/>
                <w:sz w:val="24"/>
                <w:szCs w:val="24"/>
              </w:rPr>
              <w:t xml:space="preserve">    </w:t>
            </w:r>
          </w:p>
        </w:tc>
      </w:tr>
      <w:tr w:rsidR="002E29BD" w:rsidRPr="002E29BD" w:rsidTr="002E29BD">
        <w:trPr>
          <w:tblCellSpacing w:w="0" w:type="dxa"/>
        </w:trPr>
        <w:tc>
          <w:tcPr>
            <w:tcW w:w="0" w:type="auto"/>
            <w:gridSpan w:val="2"/>
            <w:tcMar>
              <w:top w:w="0" w:type="dxa"/>
              <w:left w:w="960" w:type="dxa"/>
              <w:bottom w:w="0" w:type="dxa"/>
              <w:right w:w="0" w:type="dxa"/>
            </w:tcMar>
            <w:vAlign w:val="center"/>
            <w:hideMark/>
          </w:tcPr>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 xml:space="preserve">Principal Investigator: Elizabeth Micks, MD, MPH          </w:t>
            </w:r>
          </w:p>
        </w:tc>
      </w:tr>
    </w:tbl>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Sponsors and Collaborators</w:t>
      </w:r>
    </w:p>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University of Hawaii</w:t>
      </w:r>
    </w:p>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Society of Family Planning</w:t>
      </w:r>
    </w:p>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University of Washington</w:t>
      </w:r>
    </w:p>
    <w:p w:rsidR="002E29BD" w:rsidRPr="002E29BD" w:rsidRDefault="002E29BD" w:rsidP="002E29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42875"/>
            <wp:effectExtent l="0" t="0" r="0" b="9525"/>
            <wp:docPr id="1" name="Picture 1" descr="https://clinicaltrials.gov/ct2/html/images/frame/tri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linicaltrials.gov/ct2/html/images/frame/triangl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2E29BD">
        <w:rPr>
          <w:rFonts w:ascii="Times New Roman" w:eastAsia="Times New Roman" w:hAnsi="Times New Roman" w:cs="Times New Roman"/>
          <w:sz w:val="24"/>
          <w:szCs w:val="24"/>
        </w:rPr>
        <w:t xml:space="preserve">  More Information </w:t>
      </w:r>
    </w:p>
    <w:p w:rsidR="002E29BD" w:rsidRPr="002E29BD" w:rsidRDefault="002E29BD" w:rsidP="002E29BD">
      <w:pPr>
        <w:spacing w:after="24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br/>
        <w:t xml:space="preserve">No publications provided </w:t>
      </w:r>
    </w:p>
    <w:tbl>
      <w:tblPr>
        <w:tblW w:w="0" w:type="auto"/>
        <w:tblCellSpacing w:w="0" w:type="dxa"/>
        <w:tblCellMar>
          <w:left w:w="0" w:type="dxa"/>
          <w:right w:w="0" w:type="dxa"/>
        </w:tblCellMar>
        <w:tblLook w:val="04A0" w:firstRow="1" w:lastRow="0" w:firstColumn="1" w:lastColumn="0" w:noHBand="0" w:noVBand="1"/>
        <w:tblDescription w:val="Layout table for additional information"/>
      </w:tblPr>
      <w:tblGrid>
        <w:gridCol w:w="2760"/>
        <w:gridCol w:w="6600"/>
      </w:tblGrid>
      <w:tr w:rsidR="002E29BD" w:rsidRPr="002E29BD" w:rsidTr="002E29BD">
        <w:trPr>
          <w:gridAfter w:val="1"/>
          <w:tblHeader/>
          <w:tblCellSpacing w:w="0" w:type="dxa"/>
        </w:trPr>
        <w:tc>
          <w:tcPr>
            <w:tcW w:w="0" w:type="auto"/>
            <w:vAlign w:val="center"/>
            <w:hideMark/>
          </w:tcPr>
          <w:p w:rsidR="002E29BD" w:rsidRPr="002E29BD" w:rsidRDefault="002E29BD" w:rsidP="002E29BD">
            <w:pPr>
              <w:spacing w:before="120" w:after="0" w:line="240" w:lineRule="auto"/>
              <w:rPr>
                <w:rFonts w:ascii="Times New Roman" w:eastAsia="Times New Roman" w:hAnsi="Times New Roman" w:cs="Times New Roman"/>
                <w:sz w:val="24"/>
                <w:szCs w:val="24"/>
              </w:rPr>
            </w:pPr>
          </w:p>
        </w:tc>
      </w:tr>
      <w:tr w:rsidR="002E29BD" w:rsidRPr="002E29BD" w:rsidTr="002E29BD">
        <w:trPr>
          <w:tblCellSpacing w:w="0" w:type="dxa"/>
        </w:trPr>
        <w:tc>
          <w:tcPr>
            <w:tcW w:w="0" w:type="auto"/>
            <w:noWrap/>
            <w:hideMark/>
          </w:tcPr>
          <w:p w:rsidR="002E29BD" w:rsidRPr="002E29BD" w:rsidRDefault="002E29BD" w:rsidP="002E29BD">
            <w:pPr>
              <w:spacing w:before="120"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Responsible Party:</w:t>
            </w:r>
          </w:p>
        </w:tc>
        <w:tc>
          <w:tcPr>
            <w:tcW w:w="0" w:type="auto"/>
            <w:tcMar>
              <w:top w:w="0" w:type="dxa"/>
              <w:left w:w="240" w:type="dxa"/>
              <w:bottom w:w="0" w:type="dxa"/>
              <w:right w:w="0" w:type="dxa"/>
            </w:tcMar>
            <w:hideMark/>
          </w:tcPr>
          <w:p w:rsidR="002E29BD" w:rsidRPr="002E29BD" w:rsidRDefault="002E29BD" w:rsidP="002E29BD">
            <w:pPr>
              <w:spacing w:before="120"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Bliss Kaneshiro, Professor of Obstetrics &amp; Gynecology, University of Hawaii</w:t>
            </w:r>
          </w:p>
        </w:tc>
      </w:tr>
      <w:tr w:rsidR="002E29BD" w:rsidRPr="002E29BD" w:rsidTr="002E29BD">
        <w:trPr>
          <w:tblCellSpacing w:w="0" w:type="dxa"/>
        </w:trPr>
        <w:tc>
          <w:tcPr>
            <w:tcW w:w="0" w:type="auto"/>
            <w:noWrap/>
            <w:hideMark/>
          </w:tcPr>
          <w:p w:rsidR="002E29BD" w:rsidRPr="002E29BD" w:rsidRDefault="002E29BD" w:rsidP="002E29BD">
            <w:pPr>
              <w:spacing w:before="120"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ClinicalTrials.gov Identifier:</w:t>
            </w:r>
          </w:p>
        </w:tc>
        <w:tc>
          <w:tcPr>
            <w:tcW w:w="0" w:type="auto"/>
            <w:tcMar>
              <w:top w:w="0" w:type="dxa"/>
              <w:left w:w="240" w:type="dxa"/>
              <w:bottom w:w="0" w:type="dxa"/>
              <w:right w:w="0" w:type="dxa"/>
            </w:tcMar>
            <w:hideMark/>
          </w:tcPr>
          <w:p w:rsidR="002E29BD" w:rsidRPr="002E29BD" w:rsidRDefault="002E29BD" w:rsidP="002E29BD">
            <w:pPr>
              <w:spacing w:before="120" w:after="0" w:line="240" w:lineRule="auto"/>
              <w:rPr>
                <w:rFonts w:ascii="Times New Roman" w:eastAsia="Times New Roman" w:hAnsi="Times New Roman" w:cs="Times New Roman"/>
                <w:sz w:val="24"/>
                <w:szCs w:val="24"/>
              </w:rPr>
            </w:pPr>
            <w:hyperlink r:id="rId25" w:tooltip="Current version of study NCT02083809 on ClinicalTrials.gov" w:history="1">
              <w:r w:rsidRPr="002E29BD">
                <w:rPr>
                  <w:rFonts w:ascii="Times New Roman" w:eastAsia="Times New Roman" w:hAnsi="Times New Roman" w:cs="Times New Roman"/>
                  <w:color w:val="0000FF"/>
                  <w:sz w:val="24"/>
                  <w:szCs w:val="24"/>
                  <w:u w:val="single"/>
                </w:rPr>
                <w:t>NCT02083809</w:t>
              </w:r>
            </w:hyperlink>
            <w:r w:rsidRPr="002E29BD">
              <w:rPr>
                <w:rFonts w:ascii="Times New Roman" w:eastAsia="Times New Roman" w:hAnsi="Times New Roman" w:cs="Times New Roman"/>
                <w:sz w:val="24"/>
                <w:szCs w:val="24"/>
              </w:rPr>
              <w:t xml:space="preserve">     </w:t>
            </w:r>
            <w:hyperlink r:id="rId26" w:tooltip="Historical versions of study NCT02083809 on ClinicalTrials.gov Archive Site" w:history="1">
              <w:r w:rsidRPr="002E29BD">
                <w:rPr>
                  <w:rFonts w:ascii="Times New Roman" w:eastAsia="Times New Roman" w:hAnsi="Times New Roman" w:cs="Times New Roman"/>
                  <w:color w:val="0000FF"/>
                  <w:sz w:val="24"/>
                  <w:szCs w:val="24"/>
                  <w:u w:val="single"/>
                </w:rPr>
                <w:t>History of Changes</w:t>
              </w:r>
            </w:hyperlink>
            <w:r w:rsidRPr="002E29BD">
              <w:rPr>
                <w:rFonts w:ascii="Times New Roman" w:eastAsia="Times New Roman" w:hAnsi="Times New Roman" w:cs="Times New Roman"/>
                <w:sz w:val="24"/>
                <w:szCs w:val="24"/>
              </w:rPr>
              <w:t xml:space="preserve"> </w:t>
            </w:r>
          </w:p>
        </w:tc>
      </w:tr>
      <w:tr w:rsidR="002E29BD" w:rsidRPr="002E29BD" w:rsidTr="002E29BD">
        <w:trPr>
          <w:tblCellSpacing w:w="0" w:type="dxa"/>
        </w:trPr>
        <w:tc>
          <w:tcPr>
            <w:tcW w:w="0" w:type="auto"/>
            <w:noWrap/>
            <w:hideMark/>
          </w:tcPr>
          <w:p w:rsidR="002E29BD" w:rsidRPr="002E29BD" w:rsidRDefault="002E29BD" w:rsidP="002E29BD">
            <w:pPr>
              <w:spacing w:before="120"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Other Study ID Numbers:</w:t>
            </w:r>
          </w:p>
        </w:tc>
        <w:tc>
          <w:tcPr>
            <w:tcW w:w="0" w:type="auto"/>
            <w:tcMar>
              <w:top w:w="0" w:type="dxa"/>
              <w:left w:w="240" w:type="dxa"/>
              <w:bottom w:w="0" w:type="dxa"/>
              <w:right w:w="0" w:type="dxa"/>
            </w:tcMar>
            <w:hideMark/>
          </w:tcPr>
          <w:p w:rsidR="002E29BD" w:rsidRPr="002E29BD" w:rsidRDefault="002E29BD" w:rsidP="002E29BD">
            <w:pPr>
              <w:spacing w:before="120" w:after="0" w:line="240" w:lineRule="auto"/>
              <w:rPr>
                <w:rFonts w:ascii="Times New Roman" w:eastAsia="Times New Roman" w:hAnsi="Times New Roman" w:cs="Times New Roman"/>
                <w:sz w:val="24"/>
                <w:szCs w:val="24"/>
              </w:rPr>
            </w:pPr>
            <w:proofErr w:type="spellStart"/>
            <w:r w:rsidRPr="002E29BD">
              <w:rPr>
                <w:rFonts w:ascii="Times New Roman" w:eastAsia="Times New Roman" w:hAnsi="Times New Roman" w:cs="Times New Roman"/>
                <w:sz w:val="24"/>
                <w:szCs w:val="24"/>
              </w:rPr>
              <w:t>OxyDE</w:t>
            </w:r>
            <w:proofErr w:type="spellEnd"/>
          </w:p>
        </w:tc>
      </w:tr>
      <w:tr w:rsidR="002E29BD" w:rsidRPr="002E29BD" w:rsidTr="002E29BD">
        <w:trPr>
          <w:tblCellSpacing w:w="0" w:type="dxa"/>
        </w:trPr>
        <w:tc>
          <w:tcPr>
            <w:tcW w:w="0" w:type="auto"/>
            <w:noWrap/>
            <w:hideMark/>
          </w:tcPr>
          <w:p w:rsidR="002E29BD" w:rsidRPr="002E29BD" w:rsidRDefault="002E29BD" w:rsidP="002E29BD">
            <w:pPr>
              <w:spacing w:before="120"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Study First Received:</w:t>
            </w:r>
          </w:p>
        </w:tc>
        <w:tc>
          <w:tcPr>
            <w:tcW w:w="0" w:type="auto"/>
            <w:tcMar>
              <w:top w:w="0" w:type="dxa"/>
              <w:left w:w="240" w:type="dxa"/>
              <w:bottom w:w="0" w:type="dxa"/>
              <w:right w:w="0" w:type="dxa"/>
            </w:tcMar>
            <w:hideMark/>
          </w:tcPr>
          <w:p w:rsidR="002E29BD" w:rsidRPr="002E29BD" w:rsidRDefault="002E29BD" w:rsidP="002E29BD">
            <w:pPr>
              <w:spacing w:before="120"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March 4, 2014</w:t>
            </w:r>
          </w:p>
        </w:tc>
      </w:tr>
      <w:tr w:rsidR="002E29BD" w:rsidRPr="002E29BD" w:rsidTr="002E29BD">
        <w:trPr>
          <w:tblCellSpacing w:w="0" w:type="dxa"/>
        </w:trPr>
        <w:tc>
          <w:tcPr>
            <w:tcW w:w="0" w:type="auto"/>
            <w:noWrap/>
            <w:hideMark/>
          </w:tcPr>
          <w:p w:rsidR="002E29BD" w:rsidRPr="002E29BD" w:rsidRDefault="002E29BD" w:rsidP="002E29BD">
            <w:pPr>
              <w:spacing w:before="120"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Last Updated:</w:t>
            </w:r>
          </w:p>
        </w:tc>
        <w:tc>
          <w:tcPr>
            <w:tcW w:w="0" w:type="auto"/>
            <w:tcMar>
              <w:top w:w="0" w:type="dxa"/>
              <w:left w:w="240" w:type="dxa"/>
              <w:bottom w:w="0" w:type="dxa"/>
              <w:right w:w="0" w:type="dxa"/>
            </w:tcMar>
            <w:hideMark/>
          </w:tcPr>
          <w:p w:rsidR="002E29BD" w:rsidRPr="002E29BD" w:rsidRDefault="002E29BD" w:rsidP="002E29BD">
            <w:pPr>
              <w:spacing w:before="120"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October 1, 2014</w:t>
            </w:r>
          </w:p>
        </w:tc>
      </w:tr>
      <w:tr w:rsidR="002E29BD" w:rsidRPr="002E29BD" w:rsidTr="002E29BD">
        <w:trPr>
          <w:tblCellSpacing w:w="0" w:type="dxa"/>
        </w:trPr>
        <w:tc>
          <w:tcPr>
            <w:tcW w:w="0" w:type="auto"/>
            <w:noWrap/>
            <w:hideMark/>
          </w:tcPr>
          <w:p w:rsidR="002E29BD" w:rsidRPr="002E29BD" w:rsidRDefault="002E29BD" w:rsidP="002E29BD">
            <w:pPr>
              <w:spacing w:before="120"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Health Authority:</w:t>
            </w:r>
          </w:p>
        </w:tc>
        <w:tc>
          <w:tcPr>
            <w:tcW w:w="0" w:type="auto"/>
            <w:tcMar>
              <w:top w:w="0" w:type="dxa"/>
              <w:left w:w="240" w:type="dxa"/>
              <w:bottom w:w="0" w:type="dxa"/>
              <w:right w:w="0" w:type="dxa"/>
            </w:tcMar>
            <w:hideMark/>
          </w:tcPr>
          <w:p w:rsidR="002E29BD" w:rsidRPr="002E29BD" w:rsidRDefault="002E29BD" w:rsidP="002E29BD">
            <w:pPr>
              <w:spacing w:before="120"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United States: Institutional Review Board</w:t>
            </w:r>
          </w:p>
        </w:tc>
      </w:tr>
    </w:tbl>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br/>
        <w:t xml:space="preserve">Additional relevant </w:t>
      </w:r>
      <w:proofErr w:type="spellStart"/>
      <w:r w:rsidRPr="002E29BD">
        <w:rPr>
          <w:rFonts w:ascii="Times New Roman" w:eastAsia="Times New Roman" w:hAnsi="Times New Roman" w:cs="Times New Roman"/>
          <w:sz w:val="24"/>
          <w:szCs w:val="24"/>
        </w:rPr>
        <w:t>MeSH</w:t>
      </w:r>
      <w:proofErr w:type="spellEnd"/>
      <w:r w:rsidRPr="002E29BD">
        <w:rPr>
          <w:rFonts w:ascii="Times New Roman" w:eastAsia="Times New Roman" w:hAnsi="Times New Roman" w:cs="Times New Roman"/>
          <w:sz w:val="24"/>
          <w:szCs w:val="24"/>
        </w:rPr>
        <w:t xml:space="preserve"> terms: </w:t>
      </w:r>
    </w:p>
    <w:tbl>
      <w:tblPr>
        <w:tblW w:w="5000" w:type="pct"/>
        <w:tblCellSpacing w:w="0" w:type="dxa"/>
        <w:tblCellMar>
          <w:left w:w="0" w:type="dxa"/>
          <w:right w:w="0" w:type="dxa"/>
        </w:tblCellMar>
        <w:tblLook w:val="04A0" w:firstRow="1" w:lastRow="0" w:firstColumn="1" w:lastColumn="0" w:noHBand="0" w:noVBand="1"/>
        <w:tblDescription w:val="Layout table for MeSH terms"/>
      </w:tblPr>
      <w:tblGrid>
        <w:gridCol w:w="4680"/>
        <w:gridCol w:w="4680"/>
      </w:tblGrid>
      <w:tr w:rsidR="002E29BD" w:rsidRPr="002E29BD" w:rsidTr="002E29BD">
        <w:trPr>
          <w:gridAfter w:val="1"/>
          <w:wAfter w:w="4680" w:type="dxa"/>
          <w:tblHeader/>
          <w:tblCellSpacing w:w="0" w:type="dxa"/>
        </w:trPr>
        <w:tc>
          <w:tcPr>
            <w:tcW w:w="0" w:type="auto"/>
            <w:vAlign w:val="center"/>
            <w:hideMark/>
          </w:tcPr>
          <w:p w:rsidR="002E29BD" w:rsidRPr="002E29BD" w:rsidRDefault="002E29BD" w:rsidP="002E29BD">
            <w:pPr>
              <w:spacing w:after="0" w:line="240" w:lineRule="auto"/>
              <w:rPr>
                <w:rFonts w:ascii="Times New Roman" w:eastAsia="Times New Roman" w:hAnsi="Times New Roman" w:cs="Times New Roman"/>
                <w:sz w:val="24"/>
                <w:szCs w:val="24"/>
              </w:rPr>
            </w:pPr>
          </w:p>
        </w:tc>
      </w:tr>
      <w:tr w:rsidR="002E29BD" w:rsidRPr="002E29BD" w:rsidTr="002E29BD">
        <w:trPr>
          <w:tblCellSpacing w:w="0" w:type="dxa"/>
        </w:trPr>
        <w:tc>
          <w:tcPr>
            <w:tcW w:w="2500" w:type="pct"/>
            <w:hideMark/>
          </w:tcPr>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Oxytocin</w:t>
            </w:r>
            <w:r w:rsidRPr="002E29BD">
              <w:rPr>
                <w:rFonts w:ascii="Times New Roman" w:eastAsia="Times New Roman" w:hAnsi="Times New Roman" w:cs="Times New Roman"/>
                <w:sz w:val="24"/>
                <w:szCs w:val="24"/>
              </w:rPr>
              <w:br/>
            </w:r>
            <w:proofErr w:type="spellStart"/>
            <w:r w:rsidRPr="002E29BD">
              <w:rPr>
                <w:rFonts w:ascii="Times New Roman" w:eastAsia="Times New Roman" w:hAnsi="Times New Roman" w:cs="Times New Roman"/>
                <w:sz w:val="24"/>
                <w:szCs w:val="24"/>
              </w:rPr>
              <w:t>Oxytocics</w:t>
            </w:r>
            <w:proofErr w:type="spellEnd"/>
            <w:r w:rsidRPr="002E29BD">
              <w:rPr>
                <w:rFonts w:ascii="Times New Roman" w:eastAsia="Times New Roman" w:hAnsi="Times New Roman" w:cs="Times New Roman"/>
                <w:sz w:val="24"/>
                <w:szCs w:val="24"/>
              </w:rPr>
              <w:br/>
              <w:t>Pharmacologic Actions</w:t>
            </w:r>
          </w:p>
        </w:tc>
        <w:tc>
          <w:tcPr>
            <w:tcW w:w="2500" w:type="pct"/>
            <w:tcMar>
              <w:top w:w="0" w:type="dxa"/>
              <w:left w:w="240" w:type="dxa"/>
              <w:bottom w:w="0" w:type="dxa"/>
              <w:right w:w="0" w:type="dxa"/>
            </w:tcMar>
            <w:hideMark/>
          </w:tcPr>
          <w:p w:rsidR="002E29BD" w:rsidRPr="002E29BD" w:rsidRDefault="002E29BD" w:rsidP="002E29BD">
            <w:pPr>
              <w:spacing w:after="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t>Physiological Effects of Drugs</w:t>
            </w:r>
            <w:r w:rsidRPr="002E29BD">
              <w:rPr>
                <w:rFonts w:ascii="Times New Roman" w:eastAsia="Times New Roman" w:hAnsi="Times New Roman" w:cs="Times New Roman"/>
                <w:sz w:val="24"/>
                <w:szCs w:val="24"/>
              </w:rPr>
              <w:br/>
              <w:t>Reproductive Control Agents</w:t>
            </w:r>
            <w:r w:rsidRPr="002E29BD">
              <w:rPr>
                <w:rFonts w:ascii="Times New Roman" w:eastAsia="Times New Roman" w:hAnsi="Times New Roman" w:cs="Times New Roman"/>
                <w:sz w:val="24"/>
                <w:szCs w:val="24"/>
              </w:rPr>
              <w:br/>
              <w:t>Therapeutic Uses</w:t>
            </w:r>
          </w:p>
        </w:tc>
      </w:tr>
    </w:tbl>
    <w:p w:rsidR="002E29BD" w:rsidRPr="002E29BD" w:rsidRDefault="002E29BD" w:rsidP="002E29BD">
      <w:pPr>
        <w:spacing w:after="240" w:line="240" w:lineRule="auto"/>
        <w:rPr>
          <w:rFonts w:ascii="Times New Roman" w:eastAsia="Times New Roman" w:hAnsi="Times New Roman" w:cs="Times New Roman"/>
          <w:sz w:val="24"/>
          <w:szCs w:val="24"/>
        </w:rPr>
      </w:pPr>
      <w:r w:rsidRPr="002E29BD">
        <w:rPr>
          <w:rFonts w:ascii="Times New Roman" w:eastAsia="Times New Roman" w:hAnsi="Times New Roman" w:cs="Times New Roman"/>
          <w:sz w:val="24"/>
          <w:szCs w:val="24"/>
        </w:rPr>
        <w:br/>
        <w:t>ClinicalTrials.gov processed this record on March 25, 2015</w:t>
      </w:r>
    </w:p>
    <w:p w:rsidR="008D0A02" w:rsidRPr="005C42E0" w:rsidRDefault="005C42E0" w:rsidP="005C42E0">
      <w:pPr>
        <w:spacing w:before="100" w:beforeAutospacing="1" w:after="100" w:afterAutospacing="1" w:line="240" w:lineRule="auto"/>
        <w:rPr>
          <w:rFonts w:ascii="Times New Roman" w:eastAsia="Times New Roman" w:hAnsi="Times New Roman" w:cs="Times New Roman"/>
          <w:sz w:val="24"/>
          <w:szCs w:val="24"/>
        </w:rPr>
      </w:pPr>
      <w:bookmarkStart w:id="3" w:name="_GoBack"/>
      <w:bookmarkEnd w:id="3"/>
    </w:p>
    <w:sectPr w:rsidR="008D0A02" w:rsidRPr="005C4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0713"/>
    <w:multiLevelType w:val="multilevel"/>
    <w:tmpl w:val="1484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B26A8C"/>
    <w:multiLevelType w:val="multilevel"/>
    <w:tmpl w:val="75862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C8659C"/>
    <w:multiLevelType w:val="multilevel"/>
    <w:tmpl w:val="AA54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DC7A56"/>
    <w:multiLevelType w:val="multilevel"/>
    <w:tmpl w:val="30A0E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8929C1"/>
    <w:multiLevelType w:val="multilevel"/>
    <w:tmpl w:val="FC260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60347E"/>
    <w:multiLevelType w:val="multilevel"/>
    <w:tmpl w:val="21A4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622FAA"/>
    <w:multiLevelType w:val="multilevel"/>
    <w:tmpl w:val="A9C4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C724A6"/>
    <w:multiLevelType w:val="multilevel"/>
    <w:tmpl w:val="6AAC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7E7F97"/>
    <w:multiLevelType w:val="multilevel"/>
    <w:tmpl w:val="539AC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6D4E78"/>
    <w:multiLevelType w:val="multilevel"/>
    <w:tmpl w:val="3698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F311E4"/>
    <w:multiLevelType w:val="multilevel"/>
    <w:tmpl w:val="01FC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0"/>
  </w:num>
  <w:num w:numId="4">
    <w:abstractNumId w:val="2"/>
  </w:num>
  <w:num w:numId="5">
    <w:abstractNumId w:val="4"/>
  </w:num>
  <w:num w:numId="6">
    <w:abstractNumId w:val="6"/>
  </w:num>
  <w:num w:numId="7">
    <w:abstractNumId w:val="5"/>
  </w:num>
  <w:num w:numId="8">
    <w:abstractNumId w:val="3"/>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BD"/>
    <w:rsid w:val="002E29BD"/>
    <w:rsid w:val="005B0B08"/>
    <w:rsid w:val="005C42E0"/>
    <w:rsid w:val="007F287D"/>
    <w:rsid w:val="00970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29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9B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E29BD"/>
    <w:rPr>
      <w:color w:val="0000FF"/>
      <w:u w:val="single"/>
    </w:rPr>
  </w:style>
  <w:style w:type="paragraph" w:customStyle="1" w:styleId="for-example">
    <w:name w:val="for-example"/>
    <w:basedOn w:val="Normal"/>
    <w:rsid w:val="002E29BD"/>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E29B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E29B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E29B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E29BD"/>
    <w:rPr>
      <w:rFonts w:ascii="Arial" w:eastAsia="Times New Roman" w:hAnsi="Arial" w:cs="Arial"/>
      <w:vanish/>
      <w:sz w:val="16"/>
      <w:szCs w:val="16"/>
    </w:rPr>
  </w:style>
  <w:style w:type="character" w:customStyle="1" w:styleId="sf-sub-indicator">
    <w:name w:val="sf-sub-indicator"/>
    <w:basedOn w:val="DefaultParagraphFont"/>
    <w:rsid w:val="002E29BD"/>
  </w:style>
  <w:style w:type="character" w:customStyle="1" w:styleId="li-content">
    <w:name w:val="li-content"/>
    <w:basedOn w:val="DefaultParagraphFont"/>
    <w:rsid w:val="002E29BD"/>
  </w:style>
  <w:style w:type="character" w:customStyle="1" w:styleId="header2">
    <w:name w:val="header2"/>
    <w:basedOn w:val="DefaultParagraphFont"/>
    <w:rsid w:val="002E29BD"/>
  </w:style>
  <w:style w:type="paragraph" w:styleId="NormalWeb">
    <w:name w:val="Normal (Web)"/>
    <w:basedOn w:val="Normal"/>
    <w:uiPriority w:val="99"/>
    <w:semiHidden/>
    <w:unhideWhenUsed/>
    <w:rsid w:val="002E29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3">
    <w:name w:val="body3"/>
    <w:basedOn w:val="DefaultParagraphFont"/>
    <w:rsid w:val="002E29BD"/>
  </w:style>
  <w:style w:type="paragraph" w:styleId="BalloonText">
    <w:name w:val="Balloon Text"/>
    <w:basedOn w:val="Normal"/>
    <w:link w:val="BalloonTextChar"/>
    <w:uiPriority w:val="99"/>
    <w:semiHidden/>
    <w:unhideWhenUsed/>
    <w:rsid w:val="002E2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9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29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9B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E29BD"/>
    <w:rPr>
      <w:color w:val="0000FF"/>
      <w:u w:val="single"/>
    </w:rPr>
  </w:style>
  <w:style w:type="paragraph" w:customStyle="1" w:styleId="for-example">
    <w:name w:val="for-example"/>
    <w:basedOn w:val="Normal"/>
    <w:rsid w:val="002E29BD"/>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E29B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E29B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E29B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E29BD"/>
    <w:rPr>
      <w:rFonts w:ascii="Arial" w:eastAsia="Times New Roman" w:hAnsi="Arial" w:cs="Arial"/>
      <w:vanish/>
      <w:sz w:val="16"/>
      <w:szCs w:val="16"/>
    </w:rPr>
  </w:style>
  <w:style w:type="character" w:customStyle="1" w:styleId="sf-sub-indicator">
    <w:name w:val="sf-sub-indicator"/>
    <w:basedOn w:val="DefaultParagraphFont"/>
    <w:rsid w:val="002E29BD"/>
  </w:style>
  <w:style w:type="character" w:customStyle="1" w:styleId="li-content">
    <w:name w:val="li-content"/>
    <w:basedOn w:val="DefaultParagraphFont"/>
    <w:rsid w:val="002E29BD"/>
  </w:style>
  <w:style w:type="character" w:customStyle="1" w:styleId="header2">
    <w:name w:val="header2"/>
    <w:basedOn w:val="DefaultParagraphFont"/>
    <w:rsid w:val="002E29BD"/>
  </w:style>
  <w:style w:type="paragraph" w:styleId="NormalWeb">
    <w:name w:val="Normal (Web)"/>
    <w:basedOn w:val="Normal"/>
    <w:uiPriority w:val="99"/>
    <w:semiHidden/>
    <w:unhideWhenUsed/>
    <w:rsid w:val="002E29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3">
    <w:name w:val="body3"/>
    <w:basedOn w:val="DefaultParagraphFont"/>
    <w:rsid w:val="002E29BD"/>
  </w:style>
  <w:style w:type="paragraph" w:styleId="BalloonText">
    <w:name w:val="Balloon Text"/>
    <w:basedOn w:val="Normal"/>
    <w:link w:val="BalloonTextChar"/>
    <w:uiPriority w:val="99"/>
    <w:semiHidden/>
    <w:unhideWhenUsed/>
    <w:rsid w:val="002E2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9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815192">
      <w:bodyDiv w:val="1"/>
      <w:marLeft w:val="0"/>
      <w:marRight w:val="0"/>
      <w:marTop w:val="0"/>
      <w:marBottom w:val="0"/>
      <w:divBdr>
        <w:top w:val="none" w:sz="0" w:space="0" w:color="auto"/>
        <w:left w:val="none" w:sz="0" w:space="0" w:color="auto"/>
        <w:bottom w:val="none" w:sz="0" w:space="0" w:color="auto"/>
        <w:right w:val="none" w:sz="0" w:space="0" w:color="auto"/>
      </w:divBdr>
      <w:divsChild>
        <w:div w:id="1280920030">
          <w:marLeft w:val="0"/>
          <w:marRight w:val="0"/>
          <w:marTop w:val="0"/>
          <w:marBottom w:val="0"/>
          <w:divBdr>
            <w:top w:val="none" w:sz="0" w:space="0" w:color="auto"/>
            <w:left w:val="none" w:sz="0" w:space="0" w:color="auto"/>
            <w:bottom w:val="none" w:sz="0" w:space="0" w:color="auto"/>
            <w:right w:val="none" w:sz="0" w:space="0" w:color="auto"/>
          </w:divBdr>
        </w:div>
        <w:div w:id="1278030467">
          <w:marLeft w:val="0"/>
          <w:marRight w:val="0"/>
          <w:marTop w:val="0"/>
          <w:marBottom w:val="0"/>
          <w:divBdr>
            <w:top w:val="none" w:sz="0" w:space="0" w:color="auto"/>
            <w:left w:val="none" w:sz="0" w:space="0" w:color="auto"/>
            <w:bottom w:val="none" w:sz="0" w:space="0" w:color="auto"/>
            <w:right w:val="none" w:sz="0" w:space="0" w:color="auto"/>
          </w:divBdr>
          <w:divsChild>
            <w:div w:id="1997953319">
              <w:marLeft w:val="0"/>
              <w:marRight w:val="0"/>
              <w:marTop w:val="0"/>
              <w:marBottom w:val="0"/>
              <w:divBdr>
                <w:top w:val="none" w:sz="0" w:space="0" w:color="auto"/>
                <w:left w:val="none" w:sz="0" w:space="0" w:color="auto"/>
                <w:bottom w:val="none" w:sz="0" w:space="0" w:color="auto"/>
                <w:right w:val="none" w:sz="0" w:space="0" w:color="auto"/>
              </w:divBdr>
              <w:divsChild>
                <w:div w:id="1905989115">
                  <w:marLeft w:val="0"/>
                  <w:marRight w:val="0"/>
                  <w:marTop w:val="0"/>
                  <w:marBottom w:val="0"/>
                  <w:divBdr>
                    <w:top w:val="none" w:sz="0" w:space="0" w:color="auto"/>
                    <w:left w:val="none" w:sz="0" w:space="0" w:color="auto"/>
                    <w:bottom w:val="none" w:sz="0" w:space="0" w:color="auto"/>
                    <w:right w:val="none" w:sz="0" w:space="0" w:color="auto"/>
                  </w:divBdr>
                </w:div>
                <w:div w:id="1732800303">
                  <w:marLeft w:val="0"/>
                  <w:marRight w:val="0"/>
                  <w:marTop w:val="0"/>
                  <w:marBottom w:val="0"/>
                  <w:divBdr>
                    <w:top w:val="none" w:sz="0" w:space="0" w:color="auto"/>
                    <w:left w:val="none" w:sz="0" w:space="0" w:color="auto"/>
                    <w:bottom w:val="none" w:sz="0" w:space="0" w:color="auto"/>
                    <w:right w:val="none" w:sz="0" w:space="0" w:color="auto"/>
                  </w:divBdr>
                  <w:divsChild>
                    <w:div w:id="10799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079492">
          <w:marLeft w:val="0"/>
          <w:marRight w:val="0"/>
          <w:marTop w:val="0"/>
          <w:marBottom w:val="0"/>
          <w:divBdr>
            <w:top w:val="none" w:sz="0" w:space="0" w:color="auto"/>
            <w:left w:val="none" w:sz="0" w:space="0" w:color="auto"/>
            <w:bottom w:val="none" w:sz="0" w:space="0" w:color="auto"/>
            <w:right w:val="none" w:sz="0" w:space="0" w:color="auto"/>
          </w:divBdr>
          <w:divsChild>
            <w:div w:id="1424109374">
              <w:marLeft w:val="0"/>
              <w:marRight w:val="0"/>
              <w:marTop w:val="0"/>
              <w:marBottom w:val="0"/>
              <w:divBdr>
                <w:top w:val="none" w:sz="0" w:space="0" w:color="auto"/>
                <w:left w:val="none" w:sz="0" w:space="0" w:color="auto"/>
                <w:bottom w:val="none" w:sz="0" w:space="0" w:color="auto"/>
                <w:right w:val="none" w:sz="0" w:space="0" w:color="auto"/>
              </w:divBdr>
              <w:divsChild>
                <w:div w:id="1879927137">
                  <w:marLeft w:val="0"/>
                  <w:marRight w:val="0"/>
                  <w:marTop w:val="0"/>
                  <w:marBottom w:val="0"/>
                  <w:divBdr>
                    <w:top w:val="none" w:sz="0" w:space="0" w:color="auto"/>
                    <w:left w:val="none" w:sz="0" w:space="0" w:color="auto"/>
                    <w:bottom w:val="none" w:sz="0" w:space="0" w:color="auto"/>
                    <w:right w:val="none" w:sz="0" w:space="0" w:color="auto"/>
                  </w:divBdr>
                  <w:divsChild>
                    <w:div w:id="55616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42611">
              <w:marLeft w:val="0"/>
              <w:marRight w:val="0"/>
              <w:marTop w:val="0"/>
              <w:marBottom w:val="0"/>
              <w:divBdr>
                <w:top w:val="none" w:sz="0" w:space="0" w:color="auto"/>
                <w:left w:val="none" w:sz="0" w:space="0" w:color="auto"/>
                <w:bottom w:val="none" w:sz="0" w:space="0" w:color="auto"/>
                <w:right w:val="none" w:sz="0" w:space="0" w:color="auto"/>
              </w:divBdr>
            </w:div>
            <w:div w:id="1795446393">
              <w:marLeft w:val="0"/>
              <w:marRight w:val="0"/>
              <w:marTop w:val="0"/>
              <w:marBottom w:val="0"/>
              <w:divBdr>
                <w:top w:val="none" w:sz="0" w:space="0" w:color="auto"/>
                <w:left w:val="none" w:sz="0" w:space="0" w:color="auto"/>
                <w:bottom w:val="none" w:sz="0" w:space="0" w:color="auto"/>
                <w:right w:val="none" w:sz="0" w:space="0" w:color="auto"/>
              </w:divBdr>
              <w:divsChild>
                <w:div w:id="1373648419">
                  <w:marLeft w:val="0"/>
                  <w:marRight w:val="0"/>
                  <w:marTop w:val="0"/>
                  <w:marBottom w:val="0"/>
                  <w:divBdr>
                    <w:top w:val="none" w:sz="0" w:space="0" w:color="auto"/>
                    <w:left w:val="none" w:sz="0" w:space="0" w:color="auto"/>
                    <w:bottom w:val="none" w:sz="0" w:space="0" w:color="auto"/>
                    <w:right w:val="none" w:sz="0" w:space="0" w:color="auto"/>
                  </w:divBdr>
                </w:div>
              </w:divsChild>
            </w:div>
            <w:div w:id="1740707901">
              <w:marLeft w:val="0"/>
              <w:marRight w:val="0"/>
              <w:marTop w:val="0"/>
              <w:marBottom w:val="0"/>
              <w:divBdr>
                <w:top w:val="none" w:sz="0" w:space="0" w:color="auto"/>
                <w:left w:val="none" w:sz="0" w:space="0" w:color="auto"/>
                <w:bottom w:val="none" w:sz="0" w:space="0" w:color="auto"/>
                <w:right w:val="none" w:sz="0" w:space="0" w:color="auto"/>
              </w:divBdr>
            </w:div>
            <w:div w:id="1639408955">
              <w:marLeft w:val="0"/>
              <w:marRight w:val="0"/>
              <w:marTop w:val="0"/>
              <w:marBottom w:val="0"/>
              <w:divBdr>
                <w:top w:val="none" w:sz="0" w:space="0" w:color="auto"/>
                <w:left w:val="none" w:sz="0" w:space="0" w:color="auto"/>
                <w:bottom w:val="none" w:sz="0" w:space="0" w:color="auto"/>
                <w:right w:val="none" w:sz="0" w:space="0" w:color="auto"/>
              </w:divBdr>
              <w:divsChild>
                <w:div w:id="934675336">
                  <w:marLeft w:val="0"/>
                  <w:marRight w:val="0"/>
                  <w:marTop w:val="0"/>
                  <w:marBottom w:val="0"/>
                  <w:divBdr>
                    <w:top w:val="none" w:sz="0" w:space="0" w:color="auto"/>
                    <w:left w:val="none" w:sz="0" w:space="0" w:color="auto"/>
                    <w:bottom w:val="none" w:sz="0" w:space="0" w:color="auto"/>
                    <w:right w:val="none" w:sz="0" w:space="0" w:color="auto"/>
                  </w:divBdr>
                  <w:divsChild>
                    <w:div w:id="1818183259">
                      <w:marLeft w:val="0"/>
                      <w:marRight w:val="0"/>
                      <w:marTop w:val="0"/>
                      <w:marBottom w:val="0"/>
                      <w:divBdr>
                        <w:top w:val="none" w:sz="0" w:space="0" w:color="auto"/>
                        <w:left w:val="none" w:sz="0" w:space="0" w:color="auto"/>
                        <w:bottom w:val="none" w:sz="0" w:space="0" w:color="auto"/>
                        <w:right w:val="none" w:sz="0" w:space="0" w:color="auto"/>
                      </w:divBdr>
                    </w:div>
                    <w:div w:id="797720472">
                      <w:marLeft w:val="0"/>
                      <w:marRight w:val="0"/>
                      <w:marTop w:val="0"/>
                      <w:marBottom w:val="0"/>
                      <w:divBdr>
                        <w:top w:val="none" w:sz="0" w:space="0" w:color="auto"/>
                        <w:left w:val="none" w:sz="0" w:space="0" w:color="auto"/>
                        <w:bottom w:val="none" w:sz="0" w:space="0" w:color="auto"/>
                        <w:right w:val="none" w:sz="0" w:space="0" w:color="auto"/>
                      </w:divBdr>
                    </w:div>
                    <w:div w:id="1462265736">
                      <w:marLeft w:val="0"/>
                      <w:marRight w:val="0"/>
                      <w:marTop w:val="0"/>
                      <w:marBottom w:val="0"/>
                      <w:divBdr>
                        <w:top w:val="none" w:sz="0" w:space="0" w:color="auto"/>
                        <w:left w:val="none" w:sz="0" w:space="0" w:color="auto"/>
                        <w:bottom w:val="none" w:sz="0" w:space="0" w:color="auto"/>
                        <w:right w:val="none" w:sz="0" w:space="0" w:color="auto"/>
                      </w:divBdr>
                    </w:div>
                    <w:div w:id="2049722301">
                      <w:marLeft w:val="0"/>
                      <w:marRight w:val="0"/>
                      <w:marTop w:val="0"/>
                      <w:marBottom w:val="0"/>
                      <w:divBdr>
                        <w:top w:val="none" w:sz="0" w:space="0" w:color="auto"/>
                        <w:left w:val="none" w:sz="0" w:space="0" w:color="auto"/>
                        <w:bottom w:val="none" w:sz="0" w:space="0" w:color="auto"/>
                        <w:right w:val="none" w:sz="0" w:space="0" w:color="auto"/>
                      </w:divBdr>
                    </w:div>
                    <w:div w:id="705761672">
                      <w:marLeft w:val="0"/>
                      <w:marRight w:val="0"/>
                      <w:marTop w:val="0"/>
                      <w:marBottom w:val="0"/>
                      <w:divBdr>
                        <w:top w:val="none" w:sz="0" w:space="0" w:color="auto"/>
                        <w:left w:val="none" w:sz="0" w:space="0" w:color="auto"/>
                        <w:bottom w:val="none" w:sz="0" w:space="0" w:color="auto"/>
                        <w:right w:val="none" w:sz="0" w:space="0" w:color="auto"/>
                      </w:divBdr>
                    </w:div>
                    <w:div w:id="409743290">
                      <w:marLeft w:val="0"/>
                      <w:marRight w:val="0"/>
                      <w:marTop w:val="0"/>
                      <w:marBottom w:val="0"/>
                      <w:divBdr>
                        <w:top w:val="none" w:sz="0" w:space="0" w:color="auto"/>
                        <w:left w:val="none" w:sz="0" w:space="0" w:color="auto"/>
                        <w:bottom w:val="none" w:sz="0" w:space="0" w:color="auto"/>
                        <w:right w:val="none" w:sz="0" w:space="0" w:color="auto"/>
                      </w:divBdr>
                    </w:div>
                    <w:div w:id="1979531603">
                      <w:marLeft w:val="0"/>
                      <w:marRight w:val="0"/>
                      <w:marTop w:val="0"/>
                      <w:marBottom w:val="0"/>
                      <w:divBdr>
                        <w:top w:val="none" w:sz="0" w:space="0" w:color="auto"/>
                        <w:left w:val="none" w:sz="0" w:space="0" w:color="auto"/>
                        <w:bottom w:val="none" w:sz="0" w:space="0" w:color="auto"/>
                        <w:right w:val="none" w:sz="0" w:space="0" w:color="auto"/>
                      </w:divBdr>
                    </w:div>
                    <w:div w:id="490289546">
                      <w:marLeft w:val="0"/>
                      <w:marRight w:val="0"/>
                      <w:marTop w:val="0"/>
                      <w:marBottom w:val="0"/>
                      <w:divBdr>
                        <w:top w:val="none" w:sz="0" w:space="0" w:color="auto"/>
                        <w:left w:val="none" w:sz="0" w:space="0" w:color="auto"/>
                        <w:bottom w:val="none" w:sz="0" w:space="0" w:color="auto"/>
                        <w:right w:val="none" w:sz="0" w:space="0" w:color="auto"/>
                      </w:divBdr>
                    </w:div>
                    <w:div w:id="66462173">
                      <w:marLeft w:val="0"/>
                      <w:marRight w:val="0"/>
                      <w:marTop w:val="0"/>
                      <w:marBottom w:val="0"/>
                      <w:divBdr>
                        <w:top w:val="none" w:sz="0" w:space="0" w:color="auto"/>
                        <w:left w:val="none" w:sz="0" w:space="0" w:color="auto"/>
                        <w:bottom w:val="none" w:sz="0" w:space="0" w:color="auto"/>
                        <w:right w:val="none" w:sz="0" w:space="0" w:color="auto"/>
                      </w:divBdr>
                    </w:div>
                  </w:divsChild>
                </w:div>
                <w:div w:id="234122051">
                  <w:marLeft w:val="0"/>
                  <w:marRight w:val="0"/>
                  <w:marTop w:val="0"/>
                  <w:marBottom w:val="0"/>
                  <w:divBdr>
                    <w:top w:val="none" w:sz="0" w:space="0" w:color="auto"/>
                    <w:left w:val="none" w:sz="0" w:space="0" w:color="auto"/>
                    <w:bottom w:val="none" w:sz="0" w:space="0" w:color="auto"/>
                    <w:right w:val="none" w:sz="0" w:space="0" w:color="auto"/>
                  </w:divBdr>
                  <w:divsChild>
                    <w:div w:id="1857041804">
                      <w:marLeft w:val="0"/>
                      <w:marRight w:val="0"/>
                      <w:marTop w:val="0"/>
                      <w:marBottom w:val="0"/>
                      <w:divBdr>
                        <w:top w:val="none" w:sz="0" w:space="0" w:color="auto"/>
                        <w:left w:val="none" w:sz="0" w:space="0" w:color="auto"/>
                        <w:bottom w:val="none" w:sz="0" w:space="0" w:color="auto"/>
                        <w:right w:val="none" w:sz="0" w:space="0" w:color="auto"/>
                      </w:divBdr>
                    </w:div>
                    <w:div w:id="1343702946">
                      <w:marLeft w:val="0"/>
                      <w:marRight w:val="0"/>
                      <w:marTop w:val="0"/>
                      <w:marBottom w:val="0"/>
                      <w:divBdr>
                        <w:top w:val="none" w:sz="0" w:space="0" w:color="auto"/>
                        <w:left w:val="none" w:sz="0" w:space="0" w:color="auto"/>
                        <w:bottom w:val="none" w:sz="0" w:space="0" w:color="auto"/>
                        <w:right w:val="none" w:sz="0" w:space="0" w:color="auto"/>
                      </w:divBdr>
                    </w:div>
                    <w:div w:id="1107844149">
                      <w:marLeft w:val="0"/>
                      <w:marRight w:val="0"/>
                      <w:marTop w:val="0"/>
                      <w:marBottom w:val="0"/>
                      <w:divBdr>
                        <w:top w:val="none" w:sz="0" w:space="0" w:color="auto"/>
                        <w:left w:val="none" w:sz="0" w:space="0" w:color="auto"/>
                        <w:bottom w:val="none" w:sz="0" w:space="0" w:color="auto"/>
                        <w:right w:val="none" w:sz="0" w:space="0" w:color="auto"/>
                      </w:divBdr>
                    </w:div>
                    <w:div w:id="1885210857">
                      <w:marLeft w:val="0"/>
                      <w:marRight w:val="0"/>
                      <w:marTop w:val="0"/>
                      <w:marBottom w:val="0"/>
                      <w:divBdr>
                        <w:top w:val="none" w:sz="0" w:space="0" w:color="auto"/>
                        <w:left w:val="none" w:sz="0" w:space="0" w:color="auto"/>
                        <w:bottom w:val="none" w:sz="0" w:space="0" w:color="auto"/>
                        <w:right w:val="none" w:sz="0" w:space="0" w:color="auto"/>
                      </w:divBdr>
                    </w:div>
                    <w:div w:id="1710833091">
                      <w:marLeft w:val="0"/>
                      <w:marRight w:val="0"/>
                      <w:marTop w:val="0"/>
                      <w:marBottom w:val="0"/>
                      <w:divBdr>
                        <w:top w:val="none" w:sz="0" w:space="0" w:color="auto"/>
                        <w:left w:val="none" w:sz="0" w:space="0" w:color="auto"/>
                        <w:bottom w:val="none" w:sz="0" w:space="0" w:color="auto"/>
                        <w:right w:val="none" w:sz="0" w:space="0" w:color="auto"/>
                      </w:divBdr>
                    </w:div>
                    <w:div w:id="2037001203">
                      <w:marLeft w:val="0"/>
                      <w:marRight w:val="0"/>
                      <w:marTop w:val="0"/>
                      <w:marBottom w:val="0"/>
                      <w:divBdr>
                        <w:top w:val="none" w:sz="0" w:space="0" w:color="auto"/>
                        <w:left w:val="none" w:sz="0" w:space="0" w:color="auto"/>
                        <w:bottom w:val="none" w:sz="0" w:space="0" w:color="auto"/>
                        <w:right w:val="none" w:sz="0" w:space="0" w:color="auto"/>
                      </w:divBdr>
                    </w:div>
                  </w:divsChild>
                </w:div>
                <w:div w:id="2015568541">
                  <w:marLeft w:val="0"/>
                  <w:marRight w:val="0"/>
                  <w:marTop w:val="0"/>
                  <w:marBottom w:val="0"/>
                  <w:divBdr>
                    <w:top w:val="none" w:sz="0" w:space="0" w:color="auto"/>
                    <w:left w:val="none" w:sz="0" w:space="0" w:color="auto"/>
                    <w:bottom w:val="none" w:sz="0" w:space="0" w:color="auto"/>
                    <w:right w:val="none" w:sz="0" w:space="0" w:color="auto"/>
                  </w:divBdr>
                </w:div>
                <w:div w:id="1886286020">
                  <w:marLeft w:val="0"/>
                  <w:marRight w:val="0"/>
                  <w:marTop w:val="360"/>
                  <w:marBottom w:val="0"/>
                  <w:divBdr>
                    <w:top w:val="none" w:sz="0" w:space="0" w:color="auto"/>
                    <w:left w:val="none" w:sz="0" w:space="0" w:color="auto"/>
                    <w:bottom w:val="none" w:sz="0" w:space="0" w:color="auto"/>
                    <w:right w:val="none" w:sz="0" w:space="0" w:color="auto"/>
                  </w:divBdr>
                  <w:divsChild>
                    <w:div w:id="2122333705">
                      <w:marLeft w:val="0"/>
                      <w:marRight w:val="0"/>
                      <w:marTop w:val="240"/>
                      <w:marBottom w:val="0"/>
                      <w:divBdr>
                        <w:top w:val="none" w:sz="0" w:space="0" w:color="auto"/>
                        <w:left w:val="none" w:sz="0" w:space="0" w:color="auto"/>
                        <w:bottom w:val="none" w:sz="0" w:space="0" w:color="auto"/>
                        <w:right w:val="none" w:sz="0" w:space="0" w:color="auto"/>
                      </w:divBdr>
                      <w:divsChild>
                        <w:div w:id="1664578294">
                          <w:marLeft w:val="0"/>
                          <w:marRight w:val="0"/>
                          <w:marTop w:val="0"/>
                          <w:marBottom w:val="0"/>
                          <w:divBdr>
                            <w:top w:val="none" w:sz="0" w:space="0" w:color="auto"/>
                            <w:left w:val="none" w:sz="0" w:space="0" w:color="auto"/>
                            <w:bottom w:val="none" w:sz="0" w:space="0" w:color="auto"/>
                            <w:right w:val="none" w:sz="0" w:space="0" w:color="auto"/>
                          </w:divBdr>
                        </w:div>
                        <w:div w:id="970289649">
                          <w:marLeft w:val="0"/>
                          <w:marRight w:val="0"/>
                          <w:marTop w:val="0"/>
                          <w:marBottom w:val="0"/>
                          <w:divBdr>
                            <w:top w:val="none" w:sz="0" w:space="0" w:color="auto"/>
                            <w:left w:val="none" w:sz="0" w:space="0" w:color="auto"/>
                            <w:bottom w:val="none" w:sz="0" w:space="0" w:color="auto"/>
                            <w:right w:val="none" w:sz="0" w:space="0" w:color="auto"/>
                          </w:divBdr>
                        </w:div>
                        <w:div w:id="527718641">
                          <w:marLeft w:val="0"/>
                          <w:marRight w:val="0"/>
                          <w:marTop w:val="0"/>
                          <w:marBottom w:val="0"/>
                          <w:divBdr>
                            <w:top w:val="none" w:sz="0" w:space="0" w:color="auto"/>
                            <w:left w:val="none" w:sz="0" w:space="0" w:color="auto"/>
                            <w:bottom w:val="none" w:sz="0" w:space="0" w:color="auto"/>
                            <w:right w:val="none" w:sz="0" w:space="0" w:color="auto"/>
                          </w:divBdr>
                          <w:divsChild>
                            <w:div w:id="1449592204">
                              <w:marLeft w:val="0"/>
                              <w:marRight w:val="0"/>
                              <w:marTop w:val="0"/>
                              <w:marBottom w:val="240"/>
                              <w:divBdr>
                                <w:top w:val="none" w:sz="0" w:space="0" w:color="auto"/>
                                <w:left w:val="none" w:sz="0" w:space="0" w:color="auto"/>
                                <w:bottom w:val="none" w:sz="0" w:space="0" w:color="auto"/>
                                <w:right w:val="none" w:sz="0" w:space="0" w:color="auto"/>
                              </w:divBdr>
                            </w:div>
                            <w:div w:id="1716201619">
                              <w:marLeft w:val="0"/>
                              <w:marRight w:val="0"/>
                              <w:marTop w:val="0"/>
                              <w:marBottom w:val="240"/>
                              <w:divBdr>
                                <w:top w:val="none" w:sz="0" w:space="0" w:color="auto"/>
                                <w:left w:val="none" w:sz="0" w:space="0" w:color="auto"/>
                                <w:bottom w:val="none" w:sz="0" w:space="0" w:color="auto"/>
                                <w:right w:val="none" w:sz="0" w:space="0" w:color="auto"/>
                              </w:divBdr>
                            </w:div>
                          </w:divsChild>
                        </w:div>
                        <w:div w:id="832839303">
                          <w:marLeft w:val="0"/>
                          <w:marRight w:val="0"/>
                          <w:marTop w:val="0"/>
                          <w:marBottom w:val="0"/>
                          <w:divBdr>
                            <w:top w:val="none" w:sz="0" w:space="0" w:color="auto"/>
                            <w:left w:val="none" w:sz="0" w:space="0" w:color="auto"/>
                            <w:bottom w:val="none" w:sz="0" w:space="0" w:color="auto"/>
                            <w:right w:val="none" w:sz="0" w:space="0" w:color="auto"/>
                          </w:divBdr>
                        </w:div>
                        <w:div w:id="1875848332">
                          <w:marLeft w:val="0"/>
                          <w:marRight w:val="0"/>
                          <w:marTop w:val="0"/>
                          <w:marBottom w:val="0"/>
                          <w:divBdr>
                            <w:top w:val="none" w:sz="0" w:space="0" w:color="auto"/>
                            <w:left w:val="none" w:sz="0" w:space="0" w:color="auto"/>
                            <w:bottom w:val="none" w:sz="0" w:space="0" w:color="auto"/>
                            <w:right w:val="none" w:sz="0" w:space="0" w:color="auto"/>
                          </w:divBdr>
                          <w:divsChild>
                            <w:div w:id="1588151477">
                              <w:marLeft w:val="0"/>
                              <w:marRight w:val="0"/>
                              <w:marTop w:val="0"/>
                              <w:marBottom w:val="0"/>
                              <w:divBdr>
                                <w:top w:val="none" w:sz="0" w:space="0" w:color="auto"/>
                                <w:left w:val="none" w:sz="0" w:space="0" w:color="auto"/>
                                <w:bottom w:val="none" w:sz="0" w:space="0" w:color="auto"/>
                                <w:right w:val="none" w:sz="0" w:space="0" w:color="auto"/>
                              </w:divBdr>
                            </w:div>
                            <w:div w:id="788936721">
                              <w:marLeft w:val="0"/>
                              <w:marRight w:val="0"/>
                              <w:marTop w:val="60"/>
                              <w:marBottom w:val="0"/>
                              <w:divBdr>
                                <w:top w:val="none" w:sz="0" w:space="0" w:color="auto"/>
                                <w:left w:val="none" w:sz="0" w:space="0" w:color="auto"/>
                                <w:bottom w:val="none" w:sz="0" w:space="0" w:color="auto"/>
                                <w:right w:val="none" w:sz="0" w:space="0" w:color="auto"/>
                              </w:divBdr>
                            </w:div>
                            <w:div w:id="1986740074">
                              <w:marLeft w:val="0"/>
                              <w:marRight w:val="0"/>
                              <w:marTop w:val="60"/>
                              <w:marBottom w:val="0"/>
                              <w:divBdr>
                                <w:top w:val="none" w:sz="0" w:space="0" w:color="auto"/>
                                <w:left w:val="none" w:sz="0" w:space="0" w:color="auto"/>
                                <w:bottom w:val="none" w:sz="0" w:space="0" w:color="auto"/>
                                <w:right w:val="none" w:sz="0" w:space="0" w:color="auto"/>
                              </w:divBdr>
                            </w:div>
                            <w:div w:id="159783388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1616651">
                  <w:marLeft w:val="0"/>
                  <w:marRight w:val="0"/>
                  <w:marTop w:val="360"/>
                  <w:marBottom w:val="0"/>
                  <w:divBdr>
                    <w:top w:val="single" w:sz="6" w:space="0" w:color="FFFFFF"/>
                    <w:left w:val="single" w:sz="6" w:space="0" w:color="FFFFFF"/>
                    <w:bottom w:val="single" w:sz="6" w:space="0" w:color="FFFFFF"/>
                    <w:right w:val="single" w:sz="6" w:space="0" w:color="FFFFFF"/>
                  </w:divBdr>
                  <w:divsChild>
                    <w:div w:id="2124378710">
                      <w:marLeft w:val="0"/>
                      <w:marRight w:val="0"/>
                      <w:marTop w:val="0"/>
                      <w:marBottom w:val="0"/>
                      <w:divBdr>
                        <w:top w:val="none" w:sz="0" w:space="0" w:color="auto"/>
                        <w:left w:val="none" w:sz="0" w:space="0" w:color="auto"/>
                        <w:bottom w:val="none" w:sz="0" w:space="0" w:color="auto"/>
                        <w:right w:val="none" w:sz="0" w:space="0" w:color="auto"/>
                      </w:divBdr>
                      <w:divsChild>
                        <w:div w:id="1520703014">
                          <w:marLeft w:val="0"/>
                          <w:marRight w:val="0"/>
                          <w:marTop w:val="240"/>
                          <w:marBottom w:val="0"/>
                          <w:divBdr>
                            <w:top w:val="none" w:sz="0" w:space="0" w:color="auto"/>
                            <w:left w:val="none" w:sz="0" w:space="0" w:color="auto"/>
                            <w:bottom w:val="none" w:sz="0" w:space="0" w:color="auto"/>
                            <w:right w:val="none" w:sz="0" w:space="0" w:color="auto"/>
                          </w:divBdr>
                        </w:div>
                        <w:div w:id="65958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10232">
                  <w:marLeft w:val="0"/>
                  <w:marRight w:val="0"/>
                  <w:marTop w:val="360"/>
                  <w:marBottom w:val="0"/>
                  <w:divBdr>
                    <w:top w:val="none" w:sz="0" w:space="0" w:color="auto"/>
                    <w:left w:val="none" w:sz="0" w:space="0" w:color="auto"/>
                    <w:bottom w:val="none" w:sz="0" w:space="0" w:color="auto"/>
                    <w:right w:val="none" w:sz="0" w:space="0" w:color="auto"/>
                  </w:divBdr>
                  <w:divsChild>
                    <w:div w:id="1590000521">
                      <w:marLeft w:val="0"/>
                      <w:marRight w:val="0"/>
                      <w:marTop w:val="240"/>
                      <w:marBottom w:val="0"/>
                      <w:divBdr>
                        <w:top w:val="none" w:sz="0" w:space="0" w:color="auto"/>
                        <w:left w:val="none" w:sz="0" w:space="0" w:color="auto"/>
                        <w:bottom w:val="none" w:sz="0" w:space="0" w:color="auto"/>
                        <w:right w:val="none" w:sz="0" w:space="0" w:color="auto"/>
                      </w:divBdr>
                      <w:divsChild>
                        <w:div w:id="112752296">
                          <w:marLeft w:val="0"/>
                          <w:marRight w:val="0"/>
                          <w:marTop w:val="240"/>
                          <w:marBottom w:val="0"/>
                          <w:divBdr>
                            <w:top w:val="none" w:sz="0" w:space="0" w:color="auto"/>
                            <w:left w:val="none" w:sz="0" w:space="0" w:color="auto"/>
                            <w:bottom w:val="none" w:sz="0" w:space="0" w:color="auto"/>
                            <w:right w:val="none" w:sz="0" w:space="0" w:color="auto"/>
                          </w:divBdr>
                        </w:div>
                        <w:div w:id="999231308">
                          <w:marLeft w:val="0"/>
                          <w:marRight w:val="0"/>
                          <w:marTop w:val="240"/>
                          <w:marBottom w:val="0"/>
                          <w:divBdr>
                            <w:top w:val="none" w:sz="0" w:space="0" w:color="auto"/>
                            <w:left w:val="none" w:sz="0" w:space="0" w:color="auto"/>
                            <w:bottom w:val="none" w:sz="0" w:space="0" w:color="auto"/>
                            <w:right w:val="none" w:sz="0" w:space="0" w:color="auto"/>
                          </w:divBdr>
                        </w:div>
                        <w:div w:id="797338184">
                          <w:marLeft w:val="0"/>
                          <w:marRight w:val="0"/>
                          <w:marTop w:val="240"/>
                          <w:marBottom w:val="0"/>
                          <w:divBdr>
                            <w:top w:val="none" w:sz="0" w:space="0" w:color="auto"/>
                            <w:left w:val="none" w:sz="0" w:space="0" w:color="auto"/>
                            <w:bottom w:val="none" w:sz="0" w:space="0" w:color="auto"/>
                            <w:right w:val="none" w:sz="0" w:space="0" w:color="auto"/>
                          </w:divBdr>
                        </w:div>
                        <w:div w:id="2008943155">
                          <w:marLeft w:val="0"/>
                          <w:marRight w:val="0"/>
                          <w:marTop w:val="120"/>
                          <w:marBottom w:val="0"/>
                          <w:divBdr>
                            <w:top w:val="none" w:sz="0" w:space="0" w:color="auto"/>
                            <w:left w:val="none" w:sz="0" w:space="0" w:color="auto"/>
                            <w:bottom w:val="none" w:sz="0" w:space="0" w:color="auto"/>
                            <w:right w:val="none" w:sz="0" w:space="0" w:color="auto"/>
                          </w:divBdr>
                        </w:div>
                        <w:div w:id="1195968189">
                          <w:marLeft w:val="0"/>
                          <w:marRight w:val="0"/>
                          <w:marTop w:val="120"/>
                          <w:marBottom w:val="0"/>
                          <w:divBdr>
                            <w:top w:val="none" w:sz="0" w:space="0" w:color="auto"/>
                            <w:left w:val="none" w:sz="0" w:space="0" w:color="auto"/>
                            <w:bottom w:val="none" w:sz="0" w:space="0" w:color="auto"/>
                            <w:right w:val="none" w:sz="0" w:space="0" w:color="auto"/>
                          </w:divBdr>
                        </w:div>
                        <w:div w:id="5963933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50569510">
                  <w:marLeft w:val="0"/>
                  <w:marRight w:val="0"/>
                  <w:marTop w:val="360"/>
                  <w:marBottom w:val="0"/>
                  <w:divBdr>
                    <w:top w:val="single" w:sz="6" w:space="0" w:color="FFFFFF"/>
                    <w:left w:val="single" w:sz="6" w:space="0" w:color="FFFFFF"/>
                    <w:bottom w:val="single" w:sz="6" w:space="0" w:color="FFFFFF"/>
                    <w:right w:val="single" w:sz="6" w:space="0" w:color="FFFFFF"/>
                  </w:divBdr>
                  <w:divsChild>
                    <w:div w:id="2089156851">
                      <w:marLeft w:val="0"/>
                      <w:marRight w:val="0"/>
                      <w:marTop w:val="0"/>
                      <w:marBottom w:val="0"/>
                      <w:divBdr>
                        <w:top w:val="none" w:sz="0" w:space="0" w:color="auto"/>
                        <w:left w:val="none" w:sz="0" w:space="0" w:color="auto"/>
                        <w:bottom w:val="none" w:sz="0" w:space="0" w:color="auto"/>
                        <w:right w:val="none" w:sz="0" w:space="0" w:color="auto"/>
                      </w:divBdr>
                      <w:divsChild>
                        <w:div w:id="29171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83567">
                  <w:marLeft w:val="0"/>
                  <w:marRight w:val="0"/>
                  <w:marTop w:val="0"/>
                  <w:marBottom w:val="0"/>
                  <w:divBdr>
                    <w:top w:val="none" w:sz="0" w:space="0" w:color="auto"/>
                    <w:left w:val="none" w:sz="0" w:space="0" w:color="auto"/>
                    <w:bottom w:val="none" w:sz="0" w:space="0" w:color="auto"/>
                    <w:right w:val="none" w:sz="0" w:space="0" w:color="auto"/>
                  </w:divBdr>
                </w:div>
              </w:divsChild>
            </w:div>
            <w:div w:id="1529559580">
              <w:marLeft w:val="0"/>
              <w:marRight w:val="0"/>
              <w:marTop w:val="0"/>
              <w:marBottom w:val="0"/>
              <w:divBdr>
                <w:top w:val="none" w:sz="0" w:space="0" w:color="auto"/>
                <w:left w:val="none" w:sz="0" w:space="0" w:color="auto"/>
                <w:bottom w:val="none" w:sz="0" w:space="0" w:color="auto"/>
                <w:right w:val="none" w:sz="0" w:space="0" w:color="auto"/>
              </w:divBdr>
            </w:div>
            <w:div w:id="1460369795">
              <w:marLeft w:val="0"/>
              <w:marRight w:val="0"/>
              <w:marTop w:val="0"/>
              <w:marBottom w:val="0"/>
              <w:divBdr>
                <w:top w:val="none" w:sz="0" w:space="0" w:color="auto"/>
                <w:left w:val="none" w:sz="0" w:space="0" w:color="auto"/>
                <w:bottom w:val="none" w:sz="0" w:space="0" w:color="auto"/>
                <w:right w:val="none" w:sz="0" w:space="0" w:color="auto"/>
              </w:divBdr>
            </w:div>
          </w:divsChild>
        </w:div>
        <w:div w:id="1464539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ct2/show/study/NCT02083809" TargetMode="External"/><Relationship Id="rId13" Type="http://schemas.openxmlformats.org/officeDocument/2006/relationships/hyperlink" Target="https://clinicaltrials.gov/ct2/bye/EQoPWw4lZX-i-iSxudhWudNzlXNiZip9m67PvQ7xzwhaLwS9pdhHz6hzu6SxlihLv." TargetMode="External"/><Relationship Id="rId18" Type="http://schemas.openxmlformats.org/officeDocument/2006/relationships/hyperlink" Target="https://clinicaltrials.gov/ct2/help/interventions_desc" TargetMode="External"/><Relationship Id="rId26" Type="http://schemas.openxmlformats.org/officeDocument/2006/relationships/hyperlink" Target="https://clinicaltrials.gov/ct2/archive/NCT02083809" TargetMode="External"/><Relationship Id="rId3" Type="http://schemas.microsoft.com/office/2007/relationships/stylesWithEffects" Target="stylesWithEffects.xml"/><Relationship Id="rId21" Type="http://schemas.openxmlformats.org/officeDocument/2006/relationships/hyperlink" Target="mailto:kate.whitehouse%40gmail.com?subject=NCT02083809,%20OxyDE,%20Effects%20of%20Oxytocin%20on%20Bleeding%20Outcomes%20During%20Dilation%20and%20Evacuation" TargetMode="External"/><Relationship Id="rId7" Type="http://schemas.openxmlformats.org/officeDocument/2006/relationships/image" Target="media/image1.png"/><Relationship Id="rId12" Type="http://schemas.openxmlformats.org/officeDocument/2006/relationships/hyperlink" Target="http://www.nlm.nih.gov/medlineplus/" TargetMode="External"/><Relationship Id="rId17" Type="http://schemas.openxmlformats.org/officeDocument/2006/relationships/hyperlink" Target="https://clinicaltrials.gov/ct2/help/arm_group_desc" TargetMode="External"/><Relationship Id="rId25" Type="http://schemas.openxmlformats.org/officeDocument/2006/relationships/hyperlink" Target="http://clinicaltrials.gov/show/NCT02083809" TargetMode="External"/><Relationship Id="rId2" Type="http://schemas.openxmlformats.org/officeDocument/2006/relationships/styles" Target="styles.xml"/><Relationship Id="rId16" Type="http://schemas.openxmlformats.org/officeDocument/2006/relationships/hyperlink" Target="https://clinicaltrials.gov/ct2/info/fdalinks" TargetMode="External"/><Relationship Id="rId20" Type="http://schemas.openxmlformats.org/officeDocument/2006/relationships/hyperlink" Target="mailto:blissk%40hawaii.edu?subject=NCT02083809,%20OxyDE,%20Effects%20of%20Oxytocin%20on%20Bleeding%20Outcomes%20During%20Dilation%20and%20Evacuation" TargetMode="External"/><Relationship Id="rId1" Type="http://schemas.openxmlformats.org/officeDocument/2006/relationships/numbering" Target="numbering.xml"/><Relationship Id="rId6" Type="http://schemas.openxmlformats.org/officeDocument/2006/relationships/hyperlink" Target="https://clinicaltrials.gov/ct2/home" TargetMode="External"/><Relationship Id="rId11" Type="http://schemas.openxmlformats.org/officeDocument/2006/relationships/hyperlink" Target="https://clinicaltrials.gov/ct2/help/interventions_desc" TargetMode="External"/><Relationship Id="rId24" Type="http://schemas.openxmlformats.org/officeDocument/2006/relationships/hyperlink" Target="mailto:emicks%40uw.edu?subject=NCT02083809,%20OxyDE,%20Effects%20of%20Oxytocin%20on%20Bleeding%20Outcomes%20During%20Dilation%20and%20Evacuation" TargetMode="External"/><Relationship Id="rId5" Type="http://schemas.openxmlformats.org/officeDocument/2006/relationships/webSettings" Target="webSettings.xml"/><Relationship Id="rId15" Type="http://schemas.openxmlformats.org/officeDocument/2006/relationships/hyperlink" Target="https://clinicaltrials.gov/ct2/bye/3QoPWw4lZXcPSi7iedN6ZXNxvdDxuQ7Ju6c9cXcPSi7iEd-yWB7EZ6o35Q1yzB-VuQUgEscxkd789C-kxih90Q7O." TargetMode="External"/><Relationship Id="rId23" Type="http://schemas.openxmlformats.org/officeDocument/2006/relationships/hyperlink" Target="mailto:blissk%40hawaii.edu?subject=NCT02083809,%20OxyDE,%20Effects%20of%20Oxytocin%20on%20Bleeding%20Outcomes%20During%20Dilation%20and%20Evacuation" TargetMode="External"/><Relationship Id="rId28" Type="http://schemas.openxmlformats.org/officeDocument/2006/relationships/theme" Target="theme/theme1.xml"/><Relationship Id="rId10" Type="http://schemas.openxmlformats.org/officeDocument/2006/relationships/hyperlink" Target="https://clinicaltrials.gov/ct2/help/conditions_desc" TargetMode="External"/><Relationship Id="rId19" Type="http://schemas.openxmlformats.org/officeDocument/2006/relationships/hyperlink" Target="https://clinicaltrials.gov/ct2/about-studies/learn"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druginfo.nlm.nih.gov/drugportal/drugportal.jsp" TargetMode="External"/><Relationship Id="rId22" Type="http://schemas.openxmlformats.org/officeDocument/2006/relationships/hyperlink" Target="mailto:kate.whitehouse%40gmail.com?subject=NCT02083809,%20OxyDE,%20Effects%20of%20Oxytocin%20on%20Bleeding%20Outcomes%20During%20Dilation%20and%20Evacuati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3</cp:revision>
  <dcterms:created xsi:type="dcterms:W3CDTF">2015-03-31T19:43:00Z</dcterms:created>
  <dcterms:modified xsi:type="dcterms:W3CDTF">2015-03-31T19:47:00Z</dcterms:modified>
</cp:coreProperties>
</file>