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4"/>
        <w:gridCol w:w="6"/>
      </w:tblGrid>
      <w:tr w:rsidR="00052421" w:rsidRPr="00052421" w:rsidTr="00052421">
        <w:trPr>
          <w:tblCellSpacing w:w="0" w:type="dxa"/>
        </w:trPr>
        <w:tc>
          <w:tcPr>
            <w:tcW w:w="5000" w:type="pct"/>
            <w:gridSpan w:val="2"/>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2421" w:rsidRPr="00052421">
              <w:trPr>
                <w:tblCellSpacing w:w="0" w:type="dxa"/>
              </w:trPr>
              <w:tc>
                <w:tcPr>
                  <w:tcW w:w="0" w:type="auto"/>
                  <w:vAlign w:val="center"/>
                  <w:hideMark/>
                </w:tcPr>
                <w:p w:rsidR="00052421" w:rsidRPr="00052421" w:rsidRDefault="00052421" w:rsidP="00052421">
                  <w:pPr>
                    <w:spacing w:after="0" w:line="240" w:lineRule="auto"/>
                    <w:rPr>
                      <w:rFonts w:ascii="Trebuchet MS" w:eastAsia="Times New Roman" w:hAnsi="Trebuchet MS" w:cs="Times New Roman"/>
                      <w:color w:val="FFFFFF"/>
                      <w:sz w:val="36"/>
                      <w:szCs w:val="36"/>
                    </w:rPr>
                  </w:pPr>
                  <w:r>
                    <w:rPr>
                      <w:rFonts w:ascii="Trebuchet MS" w:eastAsia="Times New Roman" w:hAnsi="Trebuchet MS" w:cs="Times New Roman"/>
                      <w:b/>
                      <w:bCs/>
                      <w:noProof/>
                      <w:color w:val="0000FF"/>
                      <w:sz w:val="36"/>
                      <w:szCs w:val="36"/>
                    </w:rPr>
                    <w:drawing>
                      <wp:inline distT="0" distB="0" distL="0" distR="0">
                        <wp:extent cx="5905500" cy="1628775"/>
                        <wp:effectExtent l="0" t="0" r="0" b="9525"/>
                        <wp:docPr id="4" name="Picture 4" descr="http://ih.constantcontact.com/fs093/1103672330388/img/40.jpg?a=110989099106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93/1103672330388/img/40.jpg?a=110989099106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628775"/>
                                </a:xfrm>
                                <a:prstGeom prst="rect">
                                  <a:avLst/>
                                </a:prstGeom>
                                <a:noFill/>
                                <a:ln>
                                  <a:noFill/>
                                </a:ln>
                              </pic:spPr>
                            </pic:pic>
                          </a:graphicData>
                        </a:graphic>
                      </wp:inline>
                    </w:drawing>
                  </w:r>
                </w:p>
              </w:tc>
            </w:tr>
          </w:tbl>
          <w:p w:rsidR="00052421" w:rsidRPr="00052421" w:rsidRDefault="00052421" w:rsidP="00052421">
            <w:pPr>
              <w:spacing w:after="0" w:line="240" w:lineRule="auto"/>
              <w:rPr>
                <w:rFonts w:ascii="Times New Roman" w:eastAsia="Times New Roman" w:hAnsi="Times New Roman" w:cs="Times New Roman"/>
                <w:sz w:val="24"/>
                <w:szCs w:val="24"/>
              </w:rPr>
            </w:pPr>
          </w:p>
        </w:tc>
      </w:tr>
      <w:tr w:rsidR="00052421" w:rsidRPr="00052421" w:rsidTr="00052421">
        <w:trPr>
          <w:tblCellSpacing w:w="0" w:type="dxa"/>
        </w:trPr>
        <w:tc>
          <w:tcPr>
            <w:tcW w:w="5000" w:type="pct"/>
            <w:gridSpan w:val="2"/>
            <w:shd w:val="clear" w:color="auto" w:fill="FFFFFF"/>
            <w:hideMark/>
          </w:tcPr>
          <w:p w:rsidR="00052421" w:rsidRPr="00052421" w:rsidRDefault="00052421" w:rsidP="00052421">
            <w:pPr>
              <w:spacing w:after="0" w:line="240" w:lineRule="auto"/>
              <w:rPr>
                <w:rFonts w:ascii="Times New Roman" w:eastAsia="Times New Roman" w:hAnsi="Times New Roman" w:cs="Times New Roman"/>
                <w:sz w:val="24"/>
                <w:szCs w:val="24"/>
              </w:rPr>
            </w:pPr>
          </w:p>
        </w:tc>
      </w:tr>
      <w:tr w:rsidR="00052421" w:rsidRPr="00052421" w:rsidTr="00052421">
        <w:trPr>
          <w:tblCellSpacing w:w="0" w:type="dxa"/>
        </w:trPr>
        <w:tc>
          <w:tcPr>
            <w:tcW w:w="0" w:type="auto"/>
            <w:shd w:val="clear" w:color="auto" w:fill="FFFFFF"/>
            <w:tcMar>
              <w:top w:w="0" w:type="dxa"/>
              <w:left w:w="0" w:type="dxa"/>
              <w:bottom w:w="0" w:type="dxa"/>
              <w:right w:w="135" w:type="dxa"/>
            </w:tcMar>
            <w:hideMark/>
          </w:tcPr>
          <w:tbl>
            <w:tblPr>
              <w:tblW w:w="6000" w:type="dxa"/>
              <w:tblCellSpacing w:w="0" w:type="dxa"/>
              <w:tblCellMar>
                <w:left w:w="0" w:type="dxa"/>
                <w:right w:w="0" w:type="dxa"/>
              </w:tblCellMar>
              <w:tblLook w:val="04A0" w:firstRow="1" w:lastRow="0" w:firstColumn="1" w:lastColumn="0" w:noHBand="0" w:noVBand="1"/>
            </w:tblPr>
            <w:tblGrid>
              <w:gridCol w:w="9219"/>
            </w:tblGrid>
            <w:tr w:rsidR="00052421" w:rsidRPr="00052421">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219"/>
                  </w:tblGrid>
                  <w:tr w:rsidR="00052421" w:rsidRPr="00052421">
                    <w:trPr>
                      <w:tblCellSpacing w:w="0" w:type="dxa"/>
                    </w:trPr>
                    <w:tc>
                      <w:tcPr>
                        <w:tcW w:w="0" w:type="auto"/>
                        <w:hideMark/>
                      </w:tcPr>
                      <w:p w:rsidR="00052421" w:rsidRPr="00052421" w:rsidRDefault="00052421" w:rsidP="00052421">
                        <w:pPr>
                          <w:spacing w:after="0" w:line="240" w:lineRule="auto"/>
                          <w:rPr>
                            <w:rFonts w:ascii="Arial" w:eastAsia="Times New Roman" w:hAnsi="Arial" w:cs="Arial"/>
                            <w:color w:val="5D5C56"/>
                            <w:sz w:val="36"/>
                            <w:szCs w:val="36"/>
                          </w:rPr>
                        </w:pPr>
                        <w:r w:rsidRPr="00052421">
                          <w:rPr>
                            <w:rFonts w:ascii="Lucida Console" w:eastAsia="Times New Roman" w:hAnsi="Lucida Console" w:cs="Arial"/>
                            <w:b/>
                            <w:bCs/>
                            <w:color w:val="5D5C56"/>
                            <w:sz w:val="36"/>
                            <w:szCs w:val="36"/>
                          </w:rPr>
                          <w:t> </w:t>
                        </w:r>
                      </w:p>
                      <w:p w:rsidR="00052421" w:rsidRPr="00052421" w:rsidRDefault="00052421" w:rsidP="00052421">
                        <w:pPr>
                          <w:spacing w:after="0" w:line="240" w:lineRule="auto"/>
                          <w:rPr>
                            <w:rFonts w:ascii="Arial" w:eastAsia="Times New Roman" w:hAnsi="Arial" w:cs="Arial"/>
                            <w:color w:val="5D5C56"/>
                            <w:sz w:val="36"/>
                            <w:szCs w:val="36"/>
                          </w:rPr>
                        </w:pPr>
                        <w:r w:rsidRPr="00052421">
                          <w:rPr>
                            <w:rFonts w:ascii="Lucida Console" w:eastAsia="Times New Roman" w:hAnsi="Lucida Console" w:cs="Arial"/>
                            <w:b/>
                            <w:bCs/>
                            <w:color w:val="5D5C56"/>
                            <w:sz w:val="36"/>
                            <w:szCs w:val="36"/>
                          </w:rPr>
                          <w:t>Newsletter</w:t>
                        </w:r>
                      </w:p>
                      <w:p w:rsidR="00052421" w:rsidRPr="00052421" w:rsidRDefault="00052421" w:rsidP="00052421">
                        <w:pPr>
                          <w:spacing w:after="0" w:line="240" w:lineRule="auto"/>
                          <w:rPr>
                            <w:rFonts w:ascii="Arial" w:eastAsia="Times New Roman" w:hAnsi="Arial" w:cs="Arial"/>
                            <w:color w:val="5D5C56"/>
                            <w:sz w:val="28"/>
                            <w:szCs w:val="28"/>
                          </w:rPr>
                        </w:pPr>
                        <w:r w:rsidRPr="00052421">
                          <w:rPr>
                            <w:rFonts w:ascii="Arial" w:eastAsia="Times New Roman" w:hAnsi="Arial" w:cs="Arial"/>
                            <w:color w:val="5D5C56"/>
                            <w:sz w:val="28"/>
                            <w:szCs w:val="28"/>
                          </w:rPr>
                          <w:t>April 2012 </w:t>
                        </w:r>
                      </w:p>
                    </w:tc>
                  </w:tr>
                </w:tbl>
                <w:p w:rsidR="00052421" w:rsidRPr="00052421" w:rsidRDefault="00052421" w:rsidP="0005242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9"/>
                  </w:tblGrid>
                  <w:tr w:rsidR="00052421" w:rsidRPr="00052421">
                    <w:trPr>
                      <w:tblCellSpacing w:w="0" w:type="dxa"/>
                    </w:trPr>
                    <w:tc>
                      <w:tcPr>
                        <w:tcW w:w="0" w:type="auto"/>
                        <w:hideMark/>
                      </w:tcPr>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A message to fellow providers, referrers, and friends:</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I am pleased to announce another FPA office opening! In this month's newsletter, you will find information on FPAMG's new office that will be opening in May of 2012 in Temecula, CA as well as two informative articles involving women's health.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"New Birth Control Labels Detail Increased Risk for Blood Clots" is an informative article about the FDA's decision to include more detailed information on the labels of popular birth control medication. The labels provide clearer information on the risk of blood clots for those using certain brands of birth control containing </w:t>
                        </w:r>
                        <w:proofErr w:type="spellStart"/>
                        <w:r w:rsidRPr="00052421">
                          <w:rPr>
                            <w:rFonts w:ascii="Trebuchet MS" w:eastAsia="Times New Roman" w:hAnsi="Trebuchet MS" w:cs="Times New Roman"/>
                            <w:color w:val="5D5C56"/>
                            <w:sz w:val="24"/>
                            <w:szCs w:val="24"/>
                          </w:rPr>
                          <w:t>drospirenone</w:t>
                        </w:r>
                        <w:proofErr w:type="spellEnd"/>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The article "Mississippi Governor Signs Bill Tightening Restrictions on Abortion</w:t>
                        </w:r>
                        <w:proofErr w:type="gramStart"/>
                        <w:r w:rsidRPr="00052421">
                          <w:rPr>
                            <w:rFonts w:ascii="Trebuchet MS" w:eastAsia="Times New Roman" w:hAnsi="Trebuchet MS" w:cs="Times New Roman"/>
                            <w:color w:val="5D5C56"/>
                            <w:sz w:val="24"/>
                            <w:szCs w:val="24"/>
                          </w:rPr>
                          <w:t>",</w:t>
                        </w:r>
                        <w:proofErr w:type="gramEnd"/>
                        <w:r w:rsidRPr="00052421">
                          <w:rPr>
                            <w:rFonts w:ascii="Trebuchet MS" w:eastAsia="Times New Roman" w:hAnsi="Trebuchet MS" w:cs="Times New Roman"/>
                            <w:color w:val="5D5C56"/>
                            <w:sz w:val="24"/>
                            <w:szCs w:val="24"/>
                          </w:rPr>
                          <w:t xml:space="preserve"> is about a new bill in Mississippi requiring physicians performing abortions to be board-certified obstetrician-gynecologists; passing this bill could force the state's only abortion clinic to close.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As always, I hope you find this newsletter both interesting and informative.</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Irving M. </w:t>
                        </w:r>
                        <w:proofErr w:type="spellStart"/>
                        <w:r w:rsidRPr="00052421">
                          <w:rPr>
                            <w:rFonts w:ascii="Trebuchet MS" w:eastAsia="Times New Roman" w:hAnsi="Trebuchet MS" w:cs="Times New Roman"/>
                            <w:color w:val="5D5C56"/>
                            <w:sz w:val="24"/>
                            <w:szCs w:val="24"/>
                          </w:rPr>
                          <w:t>Feldkamp</w:t>
                        </w:r>
                        <w:proofErr w:type="spellEnd"/>
                        <w:r w:rsidRPr="00052421">
                          <w:rPr>
                            <w:rFonts w:ascii="Trebuchet MS" w:eastAsia="Times New Roman" w:hAnsi="Trebuchet MS" w:cs="Times New Roman"/>
                            <w:color w:val="5D5C56"/>
                            <w:sz w:val="24"/>
                            <w:szCs w:val="24"/>
                          </w:rPr>
                          <w:t xml:space="preserve"> IV, MD</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President</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Pr>
                            <w:rFonts w:ascii="Trebuchet MS" w:eastAsia="Times New Roman" w:hAnsi="Trebuchet MS" w:cs="Times New Roman"/>
                            <w:noProof/>
                            <w:color w:val="5D5C56"/>
                            <w:sz w:val="24"/>
                            <w:szCs w:val="24"/>
                          </w:rPr>
                          <w:drawing>
                            <wp:inline distT="0" distB="0" distL="0" distR="0">
                              <wp:extent cx="6115050" cy="276225"/>
                              <wp:effectExtent l="0" t="0" r="0" b="9525"/>
                              <wp:docPr id="3" name="Picture 3" descr="http://ih.constantcontact.com/fs093/1103672330388/img/44.jpg?a=110989099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093/1103672330388/img/44.jpg?a=11098909910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76225"/>
                                      </a:xfrm>
                                      <a:prstGeom prst="rect">
                                        <a:avLst/>
                                      </a:prstGeom>
                                      <a:noFill/>
                                      <a:ln>
                                        <a:noFill/>
                                      </a:ln>
                                    </pic:spPr>
                                  </pic:pic>
                                </a:graphicData>
                              </a:graphic>
                            </wp:inline>
                          </w:drawing>
                        </w:r>
                      </w:p>
                    </w:tc>
                  </w:tr>
                </w:tbl>
                <w:p w:rsidR="00052421" w:rsidRPr="00052421" w:rsidRDefault="00052421" w:rsidP="00052421">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219"/>
                  </w:tblGrid>
                  <w:tr w:rsidR="00052421" w:rsidRPr="00052421">
                    <w:trPr>
                      <w:tblCellSpacing w:w="0" w:type="dxa"/>
                    </w:trPr>
                    <w:tc>
                      <w:tcPr>
                        <w:tcW w:w="0" w:type="auto"/>
                        <w:hideMark/>
                      </w:tcPr>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b/>
                            <w:bCs/>
                            <w:color w:val="993154"/>
                            <w:sz w:val="24"/>
                            <w:szCs w:val="24"/>
                          </w:rPr>
                          <w:t>Family Planning Associates Medical Group Expansion: Temecula, CA.</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FPA is expanding and our newest office is opening in May of 2012 at 28991 Old Town Front Street, Suite #103, Temecula, CA. This spacious 1,111 square foot office will be open Monday through Friday, 9:00 AM - 5:30 PM and is now scheduling appointments.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FPA offers patients easy access to quality care through our conveniently located </w:t>
                        </w:r>
                        <w:r w:rsidRPr="00052421">
                          <w:rPr>
                            <w:rFonts w:ascii="Trebuchet MS" w:eastAsia="Times New Roman" w:hAnsi="Trebuchet MS" w:cs="Times New Roman"/>
                            <w:color w:val="5D5C56"/>
                            <w:sz w:val="24"/>
                            <w:szCs w:val="24"/>
                          </w:rPr>
                          <w:lastRenderedPageBreak/>
                          <w:t xml:space="preserve">clinics; we are often able to see patients within only a matter of 1-2 days from the time an appointment is requested. If you have any questions about referrals or are in need of an appointment feel free to call </w:t>
                        </w:r>
                        <w:r w:rsidRPr="00052421">
                          <w:rPr>
                            <w:rFonts w:ascii="Trebuchet MS" w:eastAsia="Times New Roman" w:hAnsi="Trebuchet MS" w:cs="Times New Roman"/>
                            <w:b/>
                            <w:bCs/>
                            <w:color w:val="5D5C56"/>
                            <w:sz w:val="24"/>
                            <w:szCs w:val="24"/>
                          </w:rPr>
                          <w:t>(951) 695-5471</w:t>
                        </w:r>
                        <w:r w:rsidRPr="00052421">
                          <w:rPr>
                            <w:rFonts w:ascii="Trebuchet MS" w:eastAsia="Times New Roman" w:hAnsi="Trebuchet MS" w:cs="Times New Roman"/>
                            <w:color w:val="5D5C56"/>
                            <w:sz w:val="24"/>
                            <w:szCs w:val="24"/>
                          </w:rPr>
                          <w:t>.</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052421" w:rsidRPr="00052421">
                          <w:trPr>
                            <w:tblCellSpacing w:w="15" w:type="dxa"/>
                          </w:trPr>
                          <w:tc>
                            <w:tcPr>
                              <w:tcW w:w="9000" w:type="dxa"/>
                              <w:vAlign w:val="center"/>
                              <w:hideMark/>
                            </w:tcPr>
                            <w:p w:rsidR="00052421" w:rsidRPr="00052421" w:rsidRDefault="00052421" w:rsidP="00052421">
                              <w:pPr>
                                <w:spacing w:before="300" w:after="3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2962275"/>
                                    <wp:effectExtent l="0" t="0" r="0" b="9525"/>
                                    <wp:docPr id="2" name="Picture 2" descr="Temecul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ecul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p>
                          </w:tc>
                        </w:tr>
                        <w:tr w:rsidR="00052421" w:rsidRPr="00052421">
                          <w:trPr>
                            <w:tblCellSpacing w:w="15" w:type="dxa"/>
                          </w:trPr>
                          <w:tc>
                            <w:tcPr>
                              <w:tcW w:w="0" w:type="auto"/>
                              <w:vAlign w:val="center"/>
                              <w:hideMark/>
                            </w:tcPr>
                            <w:p w:rsidR="00052421" w:rsidRPr="00052421" w:rsidRDefault="00052421" w:rsidP="00052421">
                              <w:pPr>
                                <w:spacing w:after="0" w:line="240" w:lineRule="auto"/>
                                <w:jc w:val="center"/>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28991 Old Town Front Street, Suite # 103 </w:t>
                              </w:r>
                            </w:p>
                            <w:p w:rsidR="00052421" w:rsidRPr="00052421" w:rsidRDefault="00052421" w:rsidP="00052421">
                              <w:pPr>
                                <w:spacing w:after="0" w:line="240" w:lineRule="auto"/>
                                <w:jc w:val="center"/>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Temecula, CA 92590</w:t>
                              </w:r>
                            </w:p>
                          </w:tc>
                        </w:tr>
                      </w:tbl>
                      <w:p w:rsidR="00052421" w:rsidRPr="00052421" w:rsidRDefault="00052421" w:rsidP="00052421">
                        <w:pPr>
                          <w:spacing w:after="0" w:line="240" w:lineRule="auto"/>
                          <w:rPr>
                            <w:rFonts w:ascii="Trebuchet MS" w:eastAsia="Times New Roman" w:hAnsi="Trebuchet MS" w:cs="Times New Roman"/>
                            <w:color w:val="5D5C56"/>
                            <w:sz w:val="20"/>
                            <w:szCs w:val="20"/>
                          </w:rPr>
                        </w:pPr>
                        <w:r w:rsidRPr="00052421">
                          <w:rPr>
                            <w:rFonts w:ascii="Trebuchet MS" w:eastAsia="Times New Roman" w:hAnsi="Trebuchet MS" w:cs="Times New Roman"/>
                            <w:color w:val="5D5C56"/>
                            <w:sz w:val="24"/>
                            <w:szCs w:val="24"/>
                          </w:rPr>
                          <w:t> </w:t>
                        </w:r>
                        <w:r>
                          <w:rPr>
                            <w:rFonts w:ascii="Trebuchet MS" w:eastAsia="Times New Roman" w:hAnsi="Trebuchet MS" w:cs="Times New Roman"/>
                            <w:noProof/>
                            <w:color w:val="5D5C56"/>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991225" cy="285750"/>
                              <wp:effectExtent l="0" t="0" r="9525" b="0"/>
                              <wp:wrapSquare wrapText="bothSides"/>
                              <wp:docPr id="5" name="Picture 5" descr="http://ih.constantcontact.com/fs093/1103672330388/img/44.jpg?a=110989099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093/1103672330388/img/44.jpg?a=11098909910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52421" w:rsidRPr="00052421" w:rsidRDefault="00052421" w:rsidP="00052421">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219"/>
                  </w:tblGrid>
                  <w:tr w:rsidR="00052421" w:rsidRPr="00052421">
                    <w:trPr>
                      <w:tblCellSpacing w:w="0" w:type="dxa"/>
                    </w:trPr>
                    <w:tc>
                      <w:tcPr>
                        <w:tcW w:w="0" w:type="auto"/>
                        <w:hideMark/>
                      </w:tcPr>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b/>
                            <w:bCs/>
                            <w:color w:val="3D532C"/>
                            <w:sz w:val="24"/>
                            <w:szCs w:val="24"/>
                          </w:rPr>
                          <w:t>New Birth Control Labels Detail Increased Risk for Blood Clots</w:t>
                        </w:r>
                      </w:p>
                      <w:p w:rsidR="00052421" w:rsidRPr="00052421" w:rsidRDefault="00052421" w:rsidP="00052421">
                        <w:pPr>
                          <w:spacing w:after="0" w:line="240" w:lineRule="auto"/>
                          <w:rPr>
                            <w:rFonts w:ascii="Verdana" w:eastAsia="Times New Roman" w:hAnsi="Verdana" w:cs="Times New Roman"/>
                            <w:color w:val="5D5C56"/>
                            <w:sz w:val="20"/>
                            <w:szCs w:val="20"/>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Verdana" w:eastAsia="Times New Roman" w:hAnsi="Verdana" w:cs="Times New Roman"/>
                            <w:color w:val="5D5C56"/>
                            <w:sz w:val="20"/>
                            <w:szCs w:val="20"/>
                          </w:rPr>
                        </w:pPr>
                        <w:r w:rsidRPr="00052421">
                          <w:rPr>
                            <w:rFonts w:ascii="Trebuchet MS" w:eastAsia="Times New Roman" w:hAnsi="Trebuchet MS" w:cs="Times New Roman"/>
                            <w:color w:val="5D5C56"/>
                            <w:sz w:val="24"/>
                            <w:szCs w:val="24"/>
                          </w:rPr>
                          <w:t xml:space="preserve">By </w:t>
                        </w:r>
                        <w:proofErr w:type="spellStart"/>
                        <w:r w:rsidRPr="00052421">
                          <w:rPr>
                            <w:rFonts w:ascii="Trebuchet MS" w:eastAsia="Times New Roman" w:hAnsi="Trebuchet MS" w:cs="Times New Roman"/>
                            <w:color w:val="5D5C56"/>
                            <w:sz w:val="24"/>
                            <w:szCs w:val="24"/>
                          </w:rPr>
                          <w:t>RedOrbit</w:t>
                        </w:r>
                        <w:proofErr w:type="spellEnd"/>
                        <w:r w:rsidRPr="00052421">
                          <w:rPr>
                            <w:rFonts w:ascii="Trebuchet MS" w:eastAsia="Times New Roman" w:hAnsi="Trebuchet MS" w:cs="Times New Roman"/>
                            <w:color w:val="5D5C56"/>
                            <w:sz w:val="24"/>
                            <w:szCs w:val="24"/>
                          </w:rPr>
                          <w:t xml:space="preserve"> Staff</w:t>
                        </w:r>
                        <w:r w:rsidRPr="00052421">
                          <w:rPr>
                            <w:rFonts w:ascii="Trebuchet MS" w:eastAsia="Times New Roman" w:hAnsi="Trebuchet MS" w:cs="Times New Roman"/>
                            <w:color w:val="5D5C56"/>
                            <w:sz w:val="20"/>
                            <w:szCs w:val="20"/>
                          </w:rPr>
                          <w:t xml:space="preserve"> </w:t>
                        </w:r>
                      </w:p>
                      <w:p w:rsidR="00052421" w:rsidRPr="00052421" w:rsidRDefault="00052421" w:rsidP="00052421">
                        <w:pPr>
                          <w:spacing w:after="0" w:line="240" w:lineRule="auto"/>
                          <w:rPr>
                            <w:rFonts w:ascii="Trebuchet MS" w:eastAsia="Times New Roman" w:hAnsi="Trebuchet MS" w:cs="Times New Roman"/>
                            <w:color w:val="5D5C56"/>
                            <w:sz w:val="20"/>
                            <w:szCs w:val="20"/>
                          </w:rPr>
                        </w:pPr>
                        <w:r w:rsidRPr="00052421">
                          <w:rPr>
                            <w:rFonts w:ascii="Trebuchet MS" w:eastAsia="Times New Roman" w:hAnsi="Trebuchet MS" w:cs="Times New Roman"/>
                            <w:color w:val="5D5C56"/>
                            <w:sz w:val="20"/>
                            <w:szCs w:val="20"/>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April 11, 2012 &lt;RedOrbit.com&gt;</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  </w:t>
                        </w:r>
                      </w:p>
                      <w:p w:rsidR="00052421" w:rsidRPr="00052421" w:rsidRDefault="00052421" w:rsidP="00052421">
                        <w:pPr>
                          <w:spacing w:after="0" w:line="240" w:lineRule="auto"/>
                          <w:rPr>
                            <w:rFonts w:ascii="Verdana" w:eastAsia="Times New Roman" w:hAnsi="Verdana" w:cs="Times New Roman"/>
                            <w:color w:val="5D5C56"/>
                            <w:sz w:val="24"/>
                            <w:szCs w:val="24"/>
                          </w:rPr>
                        </w:pPr>
                        <w:r w:rsidRPr="00052421">
                          <w:rPr>
                            <w:rFonts w:ascii="Verdana" w:eastAsia="Times New Roman" w:hAnsi="Verdana" w:cs="Times New Roman"/>
                            <w:color w:val="5D5C56"/>
                            <w:sz w:val="24"/>
                            <w:szCs w:val="24"/>
                          </w:rPr>
                          <w:t xml:space="preserve">The US Food and Drug Administration (FDA) </w:t>
                        </w:r>
                        <w:proofErr w:type="gramStart"/>
                        <w:r w:rsidRPr="00052421">
                          <w:rPr>
                            <w:rFonts w:ascii="Verdana" w:eastAsia="Times New Roman" w:hAnsi="Verdana" w:cs="Times New Roman"/>
                            <w:color w:val="5D5C56"/>
                            <w:sz w:val="24"/>
                            <w:szCs w:val="24"/>
                          </w:rPr>
                          <w:t>has</w:t>
                        </w:r>
                        <w:proofErr w:type="gramEnd"/>
                        <w:r w:rsidRPr="00052421">
                          <w:rPr>
                            <w:rFonts w:ascii="Verdana" w:eastAsia="Times New Roman" w:hAnsi="Verdana" w:cs="Times New Roman"/>
                            <w:color w:val="5D5C56"/>
                            <w:sz w:val="24"/>
                            <w:szCs w:val="24"/>
                          </w:rPr>
                          <w:t xml:space="preserve"> begun to add information to labels of popular birth control medications to warn about the increased risk of blood clots. Bayer AG's "</w:t>
                        </w:r>
                        <w:proofErr w:type="spellStart"/>
                        <w:r w:rsidRPr="00052421">
                          <w:rPr>
                            <w:rFonts w:ascii="Verdana" w:eastAsia="Times New Roman" w:hAnsi="Verdana" w:cs="Times New Roman"/>
                            <w:color w:val="5D5C56"/>
                            <w:sz w:val="24"/>
                            <w:szCs w:val="24"/>
                          </w:rPr>
                          <w:t>Yaz</w:t>
                        </w:r>
                        <w:proofErr w:type="spellEnd"/>
                        <w:r w:rsidRPr="00052421">
                          <w:rPr>
                            <w:rFonts w:ascii="Verdana" w:eastAsia="Times New Roman" w:hAnsi="Verdana" w:cs="Times New Roman"/>
                            <w:color w:val="5D5C56"/>
                            <w:sz w:val="24"/>
                            <w:szCs w:val="24"/>
                          </w:rPr>
                          <w:t xml:space="preserve">" or Yasmin is one of the medications receiving the new label, though all common types of birth control pills increase a woman's risk of potentially fatal blood clots. The FDA is following up new studies with these labels, saying certain forms of birth control like </w:t>
                        </w:r>
                        <w:proofErr w:type="spellStart"/>
                        <w:r w:rsidRPr="00052421">
                          <w:rPr>
                            <w:rFonts w:ascii="Verdana" w:eastAsia="Times New Roman" w:hAnsi="Verdana" w:cs="Times New Roman"/>
                            <w:color w:val="5D5C56"/>
                            <w:sz w:val="24"/>
                            <w:szCs w:val="24"/>
                          </w:rPr>
                          <w:t>Yaz</w:t>
                        </w:r>
                        <w:proofErr w:type="spellEnd"/>
                        <w:r w:rsidRPr="00052421">
                          <w:rPr>
                            <w:rFonts w:ascii="Verdana" w:eastAsia="Times New Roman" w:hAnsi="Verdana" w:cs="Times New Roman"/>
                            <w:color w:val="5D5C56"/>
                            <w:sz w:val="24"/>
                            <w:szCs w:val="24"/>
                          </w:rPr>
                          <w:t xml:space="preserve"> show an even higher increase for blood clots. </w:t>
                        </w:r>
                        <w:proofErr w:type="spellStart"/>
                        <w:r w:rsidRPr="00052421">
                          <w:rPr>
                            <w:rFonts w:ascii="Verdana" w:eastAsia="Times New Roman" w:hAnsi="Verdana" w:cs="Times New Roman"/>
                            <w:color w:val="5D5C56"/>
                            <w:sz w:val="24"/>
                            <w:szCs w:val="24"/>
                          </w:rPr>
                          <w:t>Yaz</w:t>
                        </w:r>
                        <w:proofErr w:type="spellEnd"/>
                        <w:r w:rsidRPr="00052421">
                          <w:rPr>
                            <w:rFonts w:ascii="Verdana" w:eastAsia="Times New Roman" w:hAnsi="Verdana" w:cs="Times New Roman"/>
                            <w:color w:val="5D5C56"/>
                            <w:sz w:val="24"/>
                            <w:szCs w:val="24"/>
                          </w:rPr>
                          <w:t xml:space="preserve"> contains a synthetic hormone known as </w:t>
                        </w:r>
                        <w:proofErr w:type="spellStart"/>
                        <w:r w:rsidRPr="00052421">
                          <w:rPr>
                            <w:rFonts w:ascii="Verdana" w:eastAsia="Times New Roman" w:hAnsi="Verdana" w:cs="Times New Roman"/>
                            <w:color w:val="5D5C56"/>
                            <w:sz w:val="24"/>
                            <w:szCs w:val="24"/>
                          </w:rPr>
                          <w:t>drospirenone</w:t>
                        </w:r>
                        <w:proofErr w:type="spellEnd"/>
                        <w:r w:rsidRPr="00052421">
                          <w:rPr>
                            <w:rFonts w:ascii="Verdana" w:eastAsia="Times New Roman" w:hAnsi="Verdana" w:cs="Times New Roman"/>
                            <w:color w:val="5D5C56"/>
                            <w:sz w:val="24"/>
                            <w:szCs w:val="24"/>
                          </w:rPr>
                          <w:t xml:space="preserve"> which has been shown to increase the potential for blood clots. </w:t>
                        </w:r>
                      </w:p>
                      <w:p w:rsidR="00052421" w:rsidRPr="00052421" w:rsidRDefault="00052421" w:rsidP="00052421">
                        <w:pPr>
                          <w:spacing w:after="0" w:line="240" w:lineRule="auto"/>
                          <w:rPr>
                            <w:rFonts w:ascii="Verdana" w:eastAsia="Times New Roman" w:hAnsi="Verdana" w:cs="Times New Roman"/>
                            <w:color w:val="5D5C56"/>
                            <w:sz w:val="24"/>
                            <w:szCs w:val="24"/>
                          </w:rPr>
                        </w:pPr>
                        <w:r w:rsidRPr="00052421">
                          <w:rPr>
                            <w:rFonts w:ascii="Verdana" w:eastAsia="Times New Roman" w:hAnsi="Verdana" w:cs="Times New Roman"/>
                            <w:color w:val="5D5C56"/>
                            <w:sz w:val="24"/>
                            <w:szCs w:val="24"/>
                          </w:rPr>
                          <w:lastRenderedPageBreak/>
                          <w:t> </w:t>
                        </w:r>
                      </w:p>
                      <w:p w:rsidR="00052421" w:rsidRPr="00052421" w:rsidRDefault="00052421" w:rsidP="00052421">
                        <w:pPr>
                          <w:spacing w:after="0" w:line="240" w:lineRule="auto"/>
                          <w:rPr>
                            <w:rFonts w:ascii="Verdana" w:eastAsia="Times New Roman" w:hAnsi="Verdana" w:cs="Times New Roman"/>
                            <w:color w:val="5D5C56"/>
                            <w:sz w:val="24"/>
                            <w:szCs w:val="24"/>
                          </w:rPr>
                        </w:pPr>
                        <w:r w:rsidRPr="00052421">
                          <w:rPr>
                            <w:rFonts w:ascii="Verdana" w:eastAsia="Times New Roman" w:hAnsi="Verdana" w:cs="Times New Roman"/>
                            <w:color w:val="5D5C56"/>
                            <w:sz w:val="24"/>
                            <w:szCs w:val="24"/>
                          </w:rPr>
                          <w:t xml:space="preserve">In a statement, the FDA said, "The revised drug labels will report that some epidemiological studies reported as high as a three-fold increase in the risk of blood clots for </w:t>
                        </w:r>
                        <w:proofErr w:type="spellStart"/>
                        <w:r w:rsidRPr="00052421">
                          <w:rPr>
                            <w:rFonts w:ascii="Verdana" w:eastAsia="Times New Roman" w:hAnsi="Verdana" w:cs="Times New Roman"/>
                            <w:color w:val="5D5C56"/>
                            <w:sz w:val="24"/>
                            <w:szCs w:val="24"/>
                          </w:rPr>
                          <w:t>drospirenone</w:t>
                        </w:r>
                        <w:proofErr w:type="spellEnd"/>
                        <w:r w:rsidRPr="00052421">
                          <w:rPr>
                            <w:rFonts w:ascii="Verdana" w:eastAsia="Times New Roman" w:hAnsi="Verdana" w:cs="Times New Roman"/>
                            <w:color w:val="5D5C56"/>
                            <w:sz w:val="24"/>
                            <w:szCs w:val="24"/>
                          </w:rPr>
                          <w:t xml:space="preserve">-containing products ... whereas other epidemiological studies found no additional risk." In their own study, the FDA found 10 in every 10,000 taking pills with </w:t>
                        </w:r>
                        <w:proofErr w:type="spellStart"/>
                        <w:r w:rsidRPr="00052421">
                          <w:rPr>
                            <w:rFonts w:ascii="Verdana" w:eastAsia="Times New Roman" w:hAnsi="Verdana" w:cs="Times New Roman"/>
                            <w:color w:val="5D5C56"/>
                            <w:sz w:val="24"/>
                            <w:szCs w:val="24"/>
                          </w:rPr>
                          <w:t>drospirenone</w:t>
                        </w:r>
                        <w:proofErr w:type="spellEnd"/>
                        <w:r w:rsidRPr="00052421">
                          <w:rPr>
                            <w:rFonts w:ascii="Verdana" w:eastAsia="Times New Roman" w:hAnsi="Verdana" w:cs="Times New Roman"/>
                            <w:color w:val="5D5C56"/>
                            <w:sz w:val="24"/>
                            <w:szCs w:val="24"/>
                          </w:rPr>
                          <w:t xml:space="preserve"> would get one blood clot per year, compared to only 6 in 10,000 women. These blood clots become fatal if they break loose and travel up to the brain, heart, or lungs. Despite these risks, women may still be on the safe side by taking the pills; The FDA noted women who become pregnant are even more likely to get these blood clots.</w:t>
                        </w:r>
                      </w:p>
                      <w:p w:rsidR="00052421" w:rsidRPr="00052421" w:rsidRDefault="00052421" w:rsidP="00052421">
                        <w:pPr>
                          <w:spacing w:after="0" w:line="240" w:lineRule="auto"/>
                          <w:rPr>
                            <w:rFonts w:ascii="Verdana" w:eastAsia="Times New Roman" w:hAnsi="Verdana" w:cs="Times New Roman"/>
                            <w:color w:val="5D5C56"/>
                            <w:sz w:val="24"/>
                            <w:szCs w:val="24"/>
                          </w:rPr>
                        </w:pPr>
                        <w:r w:rsidRPr="00052421">
                          <w:rPr>
                            <w:rFonts w:ascii="Verdana" w:eastAsia="Times New Roman" w:hAnsi="Verdana" w:cs="Times New Roman"/>
                            <w:color w:val="5D5C56"/>
                            <w:sz w:val="24"/>
                            <w:szCs w:val="24"/>
                          </w:rPr>
                          <w:t> </w:t>
                        </w:r>
                      </w:p>
                      <w:p w:rsidR="00052421" w:rsidRPr="00052421" w:rsidRDefault="00052421" w:rsidP="00052421">
                        <w:pPr>
                          <w:spacing w:after="0" w:line="240" w:lineRule="auto"/>
                          <w:rPr>
                            <w:rFonts w:ascii="Verdana" w:eastAsia="Times New Roman" w:hAnsi="Verdana" w:cs="Times New Roman"/>
                            <w:color w:val="5D5C56"/>
                            <w:sz w:val="24"/>
                            <w:szCs w:val="24"/>
                          </w:rPr>
                        </w:pPr>
                        <w:r w:rsidRPr="00052421">
                          <w:rPr>
                            <w:rFonts w:ascii="Verdana" w:eastAsia="Times New Roman" w:hAnsi="Verdana" w:cs="Times New Roman"/>
                            <w:color w:val="5D5C56"/>
                            <w:sz w:val="24"/>
                            <w:szCs w:val="24"/>
                          </w:rPr>
                          <w:t xml:space="preserve">Find the full article at </w:t>
                        </w:r>
                        <w:hyperlink r:id="rId10" w:tgtFrame="_blank" w:history="1">
                          <w:r w:rsidRPr="00052421">
                            <w:rPr>
                              <w:rFonts w:ascii="Verdana" w:eastAsia="Times New Roman" w:hAnsi="Verdana" w:cs="Times New Roman"/>
                              <w:color w:val="0000FF"/>
                              <w:sz w:val="24"/>
                              <w:szCs w:val="24"/>
                              <w:u w:val="single"/>
                            </w:rPr>
                            <w:t>http://www.redorbit.com/news/health/1112511659/new-birth-control-labels-detail-increased-risk-for-blood-clots/</w:t>
                          </w:r>
                        </w:hyperlink>
                      </w:p>
                      <w:p w:rsidR="00052421" w:rsidRPr="00052421" w:rsidRDefault="00052421" w:rsidP="00052421">
                        <w:pPr>
                          <w:spacing w:after="0" w:line="240" w:lineRule="auto"/>
                          <w:rPr>
                            <w:rFonts w:ascii="Verdana" w:eastAsia="Times New Roman" w:hAnsi="Verdana" w:cs="Times New Roman"/>
                            <w:color w:val="5D5C56"/>
                            <w:sz w:val="24"/>
                            <w:szCs w:val="24"/>
                          </w:rPr>
                        </w:pPr>
                        <w:r w:rsidRPr="00052421">
                          <w:rPr>
                            <w:rFonts w:ascii="Verdana" w:eastAsia="Times New Roman" w:hAnsi="Verdana" w:cs="Times New Roman"/>
                            <w:color w:val="5D5C56"/>
                            <w:sz w:val="24"/>
                            <w:szCs w:val="24"/>
                          </w:rPr>
                          <w:t> </w:t>
                        </w:r>
                      </w:p>
                      <w:p w:rsidR="00052421" w:rsidRPr="00052421" w:rsidRDefault="00052421" w:rsidP="00052421">
                        <w:pPr>
                          <w:spacing w:after="0" w:line="240" w:lineRule="auto"/>
                          <w:rPr>
                            <w:rFonts w:ascii="Verdana" w:eastAsia="Times New Roman" w:hAnsi="Verdana" w:cs="Times New Roman"/>
                            <w:color w:val="5D5C56"/>
                            <w:sz w:val="24"/>
                            <w:szCs w:val="24"/>
                          </w:rPr>
                        </w:pPr>
                        <w:r>
                          <w:rPr>
                            <w:rFonts w:ascii="Verdana" w:eastAsia="Times New Roman" w:hAnsi="Verdana" w:cs="Times New Roman"/>
                            <w:noProof/>
                            <w:color w:val="5D5C56"/>
                            <w:sz w:val="24"/>
                            <w:szCs w:val="24"/>
                          </w:rPr>
                          <w:drawing>
                            <wp:inline distT="0" distB="0" distL="0" distR="0">
                              <wp:extent cx="5800725" cy="266700"/>
                              <wp:effectExtent l="0" t="0" r="9525" b="0"/>
                              <wp:docPr id="1" name="Picture 1" descr="http://ih.constantcontact.com/fs093/1103672330388/img/44.jpg?a=110989099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093/1103672330388/img/44.jpg?a=11098909910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266700"/>
                                      </a:xfrm>
                                      <a:prstGeom prst="rect">
                                        <a:avLst/>
                                      </a:prstGeom>
                                      <a:noFill/>
                                      <a:ln>
                                        <a:noFill/>
                                      </a:ln>
                                    </pic:spPr>
                                  </pic:pic>
                                </a:graphicData>
                              </a:graphic>
                            </wp:inline>
                          </w:drawing>
                        </w:r>
                      </w:p>
                    </w:tc>
                  </w:tr>
                </w:tbl>
                <w:p w:rsidR="00052421" w:rsidRPr="00052421" w:rsidRDefault="00052421" w:rsidP="00052421">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219"/>
                  </w:tblGrid>
                  <w:tr w:rsidR="00052421" w:rsidRPr="00052421">
                    <w:trPr>
                      <w:tblCellSpacing w:w="0" w:type="dxa"/>
                    </w:trPr>
                    <w:tc>
                      <w:tcPr>
                        <w:tcW w:w="0" w:type="auto"/>
                        <w:hideMark/>
                      </w:tcPr>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b/>
                            <w:bCs/>
                            <w:color w:val="6786A5"/>
                            <w:sz w:val="24"/>
                            <w:szCs w:val="24"/>
                          </w:rPr>
                          <w:t>Mississippi Governor Signs Bill Tightening Restrictions on Abortion Providers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By CNN Wire Staff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April 17, 2012 &lt;CNN.com&gt;</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(CNN) -- Mississippi's governor has signed into law a bill requiring physicians performing abortions in the state to be a board-certified obstetrician-gynecologist and to have admitting privileges at an area hospital.</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"I believe that all human life is precious, and as governor, I will work to ensure that the lives of the born and unborn are protected in Mississippi," Gov. Phil Bryant said in a statement Monday. He has previously expressed his desire that the state become "abortion free."</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Seven other states require abortion providers to have hospital privileges, but no other state requires that an abortion provider be an OB/GYN, said Elizabeth Nash, state issues manager for the </w:t>
                        </w:r>
                        <w:proofErr w:type="spellStart"/>
                        <w:r w:rsidRPr="00052421">
                          <w:rPr>
                            <w:rFonts w:ascii="Trebuchet MS" w:eastAsia="Times New Roman" w:hAnsi="Trebuchet MS" w:cs="Times New Roman"/>
                            <w:color w:val="5D5C56"/>
                            <w:sz w:val="24"/>
                            <w:szCs w:val="24"/>
                          </w:rPr>
                          <w:t>Guttmacher</w:t>
                        </w:r>
                        <w:proofErr w:type="spellEnd"/>
                        <w:r w:rsidRPr="00052421">
                          <w:rPr>
                            <w:rFonts w:ascii="Trebuchet MS" w:eastAsia="Times New Roman" w:hAnsi="Trebuchet MS" w:cs="Times New Roman"/>
                            <w:color w:val="5D5C56"/>
                            <w:sz w:val="24"/>
                            <w:szCs w:val="24"/>
                          </w:rPr>
                          <w:t xml:space="preserve"> Institute in Washington.</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Though the 1973 Supreme Court landmark decision in Roe v. Wade made abortion legal in all 50 states, Mississippi's law could make the state the first where no abortions could be performed, she said. "It's an attempt to eliminate access without taking on Roe directly."</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Mississippi has only one abortion facility, Jackson Women's Health Organization. Should it close, Mississippi women seeking abortions would have to leave the </w:t>
                        </w:r>
                        <w:proofErr w:type="gramStart"/>
                        <w:r w:rsidRPr="00052421">
                          <w:rPr>
                            <w:rFonts w:ascii="Trebuchet MS" w:eastAsia="Times New Roman" w:hAnsi="Trebuchet MS" w:cs="Times New Roman"/>
                            <w:color w:val="5D5C56"/>
                            <w:sz w:val="24"/>
                            <w:szCs w:val="24"/>
                          </w:rPr>
                          <w:t>state.</w:t>
                        </w:r>
                        <w:proofErr w:type="gramEnd"/>
                        <w:r w:rsidRPr="00052421">
                          <w:rPr>
                            <w:rFonts w:ascii="Trebuchet MS" w:eastAsia="Times New Roman" w:hAnsi="Trebuchet MS" w:cs="Times New Roman"/>
                            <w:color w:val="5D5C56"/>
                            <w:sz w:val="24"/>
                            <w:szCs w:val="24"/>
                          </w:rPr>
                          <w:t xml:space="preserve"> The clinic's owner, Diane </w:t>
                        </w:r>
                        <w:proofErr w:type="spellStart"/>
                        <w:r w:rsidRPr="00052421">
                          <w:rPr>
                            <w:rFonts w:ascii="Trebuchet MS" w:eastAsia="Times New Roman" w:hAnsi="Trebuchet MS" w:cs="Times New Roman"/>
                            <w:color w:val="5D5C56"/>
                            <w:sz w:val="24"/>
                            <w:szCs w:val="24"/>
                          </w:rPr>
                          <w:t>Derzis</w:t>
                        </w:r>
                        <w:proofErr w:type="spellEnd"/>
                        <w:r w:rsidRPr="00052421">
                          <w:rPr>
                            <w:rFonts w:ascii="Trebuchet MS" w:eastAsia="Times New Roman" w:hAnsi="Trebuchet MS" w:cs="Times New Roman"/>
                            <w:color w:val="5D5C56"/>
                            <w:sz w:val="24"/>
                            <w:szCs w:val="24"/>
                          </w:rPr>
                          <w:t xml:space="preserve">, said in a telephone interview this month that all </w:t>
                        </w:r>
                        <w:r w:rsidRPr="00052421">
                          <w:rPr>
                            <w:rFonts w:ascii="Trebuchet MS" w:eastAsia="Times New Roman" w:hAnsi="Trebuchet MS" w:cs="Times New Roman"/>
                            <w:color w:val="5D5C56"/>
                            <w:sz w:val="24"/>
                            <w:szCs w:val="24"/>
                          </w:rPr>
                          <w:lastRenderedPageBreak/>
                          <w:t>her doctors are obstetrician-gynecologists, but only one has admitting privileges at an area hospital. She vowed to fight to remain open.</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xml:space="preserve">"We are going to do everything we can to remain there ... we are not going to let the women of Mississippi down," said </w:t>
                        </w:r>
                        <w:proofErr w:type="spellStart"/>
                        <w:r w:rsidRPr="00052421">
                          <w:rPr>
                            <w:rFonts w:ascii="Trebuchet MS" w:eastAsia="Times New Roman" w:hAnsi="Trebuchet MS" w:cs="Times New Roman"/>
                            <w:color w:val="5D5C56"/>
                            <w:sz w:val="24"/>
                            <w:szCs w:val="24"/>
                          </w:rPr>
                          <w:t>Derzis</w:t>
                        </w:r>
                        <w:proofErr w:type="spellEnd"/>
                        <w:r w:rsidRPr="00052421">
                          <w:rPr>
                            <w:rFonts w:ascii="Trebuchet MS" w:eastAsia="Times New Roman" w:hAnsi="Trebuchet MS" w:cs="Times New Roman"/>
                            <w:color w:val="5D5C56"/>
                            <w:sz w:val="24"/>
                            <w:szCs w:val="24"/>
                          </w:rPr>
                          <w:t>.</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 </w:t>
                        </w:r>
                      </w:p>
                      <w:p w:rsidR="00052421" w:rsidRPr="00052421" w:rsidRDefault="00052421" w:rsidP="00052421">
                        <w:pPr>
                          <w:spacing w:after="0" w:line="240" w:lineRule="auto"/>
                          <w:rPr>
                            <w:rFonts w:ascii="Trebuchet MS" w:eastAsia="Times New Roman" w:hAnsi="Trebuchet MS" w:cs="Times New Roman"/>
                            <w:color w:val="5D5C56"/>
                            <w:sz w:val="24"/>
                            <w:szCs w:val="24"/>
                          </w:rPr>
                        </w:pPr>
                        <w:r w:rsidRPr="00052421">
                          <w:rPr>
                            <w:rFonts w:ascii="Trebuchet MS" w:eastAsia="Times New Roman" w:hAnsi="Trebuchet MS" w:cs="Times New Roman"/>
                            <w:color w:val="5D5C56"/>
                            <w:sz w:val="24"/>
                            <w:szCs w:val="24"/>
                          </w:rPr>
                          <w:t>Find full article at </w:t>
                        </w:r>
                        <w:hyperlink r:id="rId11" w:tgtFrame="_blank" w:history="1">
                          <w:r w:rsidRPr="00052421">
                            <w:rPr>
                              <w:rFonts w:ascii="Trebuchet MS" w:eastAsia="Times New Roman" w:hAnsi="Trebuchet MS" w:cs="Times New Roman"/>
                              <w:color w:val="0000FF"/>
                              <w:sz w:val="24"/>
                              <w:szCs w:val="24"/>
                              <w:u w:val="single"/>
                            </w:rPr>
                            <w:t>http://www.cnn.com/2012/04/17/politics/mississippi-abortion/index.html</w:t>
                          </w:r>
                        </w:hyperlink>
                        <w:r w:rsidRPr="00052421">
                          <w:rPr>
                            <w:rFonts w:ascii="Trebuchet MS" w:eastAsia="Times New Roman" w:hAnsi="Trebuchet MS" w:cs="Times New Roman"/>
                            <w:color w:val="5D5C56"/>
                            <w:sz w:val="24"/>
                            <w:szCs w:val="24"/>
                          </w:rPr>
                          <w:t xml:space="preserve">  </w:t>
                        </w:r>
                      </w:p>
                    </w:tc>
                  </w:tr>
                </w:tbl>
                <w:p w:rsidR="00052421" w:rsidRPr="00052421" w:rsidRDefault="00052421" w:rsidP="00052421">
                  <w:pPr>
                    <w:spacing w:after="0" w:line="240" w:lineRule="auto"/>
                    <w:rPr>
                      <w:rFonts w:ascii="Times New Roman" w:eastAsia="Times New Roman" w:hAnsi="Times New Roman" w:cs="Times New Roman"/>
                      <w:sz w:val="24"/>
                      <w:szCs w:val="24"/>
                    </w:rPr>
                  </w:pPr>
                </w:p>
              </w:tc>
            </w:tr>
          </w:tbl>
          <w:p w:rsidR="00052421" w:rsidRPr="00052421" w:rsidRDefault="00052421" w:rsidP="00052421">
            <w:pPr>
              <w:spacing w:after="0" w:line="240" w:lineRule="auto"/>
              <w:rPr>
                <w:rFonts w:ascii="Times New Roman" w:eastAsia="Times New Roman" w:hAnsi="Times New Roman" w:cs="Times New Roman"/>
                <w:sz w:val="24"/>
                <w:szCs w:val="24"/>
              </w:rPr>
            </w:pPr>
          </w:p>
        </w:tc>
        <w:tc>
          <w:tcPr>
            <w:tcW w:w="0" w:type="auto"/>
            <w:vAlign w:val="center"/>
            <w:hideMark/>
          </w:tcPr>
          <w:p w:rsidR="00052421" w:rsidRPr="00052421" w:rsidRDefault="00052421" w:rsidP="00052421">
            <w:pPr>
              <w:spacing w:after="0" w:line="240" w:lineRule="auto"/>
              <w:rPr>
                <w:rFonts w:ascii="Times New Roman" w:eastAsia="Times New Roman" w:hAnsi="Times New Roman" w:cs="Times New Roman"/>
                <w:sz w:val="20"/>
                <w:szCs w:val="20"/>
              </w:rPr>
            </w:pPr>
          </w:p>
        </w:tc>
      </w:tr>
    </w:tbl>
    <w:p w:rsidR="008D0A02" w:rsidRDefault="00052421"/>
    <w:p w:rsidR="00052421" w:rsidRDefault="00052421">
      <w:r>
        <w:t xml:space="preserve">Original article found online at: </w:t>
      </w:r>
      <w:r w:rsidRPr="00052421">
        <w:t>http://myemail.constantcontact.com/April-2012-E-Newsletter.html?soid=1103672330388&amp;aid=GuvSCTi6Ttw</w:t>
      </w:r>
      <w:bookmarkStart w:id="0" w:name="_GoBack"/>
      <w:bookmarkEnd w:id="0"/>
    </w:p>
    <w:sectPr w:rsidR="00052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21"/>
    <w:rsid w:val="00052421"/>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421"/>
    <w:rPr>
      <w:color w:val="0000FF"/>
      <w:u w:val="single"/>
    </w:rPr>
  </w:style>
  <w:style w:type="paragraph" w:styleId="NormalWeb">
    <w:name w:val="Normal (Web)"/>
    <w:basedOn w:val="Normal"/>
    <w:uiPriority w:val="99"/>
    <w:unhideWhenUsed/>
    <w:rsid w:val="00052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421"/>
    <w:rPr>
      <w:b/>
      <w:bCs/>
    </w:rPr>
  </w:style>
  <w:style w:type="paragraph" w:styleId="BalloonText">
    <w:name w:val="Balloon Text"/>
    <w:basedOn w:val="Normal"/>
    <w:link w:val="BalloonTextChar"/>
    <w:uiPriority w:val="99"/>
    <w:semiHidden/>
    <w:unhideWhenUsed/>
    <w:rsid w:val="0005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421"/>
    <w:rPr>
      <w:color w:val="0000FF"/>
      <w:u w:val="single"/>
    </w:rPr>
  </w:style>
  <w:style w:type="paragraph" w:styleId="NormalWeb">
    <w:name w:val="Normal (Web)"/>
    <w:basedOn w:val="Normal"/>
    <w:uiPriority w:val="99"/>
    <w:unhideWhenUsed/>
    <w:rsid w:val="00052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421"/>
    <w:rPr>
      <w:b/>
      <w:bCs/>
    </w:rPr>
  </w:style>
  <w:style w:type="paragraph" w:styleId="BalloonText">
    <w:name w:val="Balloon Text"/>
    <w:basedOn w:val="Normal"/>
    <w:link w:val="BalloonTextChar"/>
    <w:uiPriority w:val="99"/>
    <w:semiHidden/>
    <w:unhideWhenUsed/>
    <w:rsid w:val="0005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400">
      <w:bodyDiv w:val="1"/>
      <w:marLeft w:val="0"/>
      <w:marRight w:val="0"/>
      <w:marTop w:val="0"/>
      <w:marBottom w:val="0"/>
      <w:divBdr>
        <w:top w:val="none" w:sz="0" w:space="0" w:color="auto"/>
        <w:left w:val="none" w:sz="0" w:space="0" w:color="auto"/>
        <w:bottom w:val="none" w:sz="0" w:space="0" w:color="auto"/>
        <w:right w:val="none" w:sz="0" w:space="0" w:color="auto"/>
      </w:divBdr>
      <w:divsChild>
        <w:div w:id="1134837350">
          <w:marLeft w:val="0"/>
          <w:marRight w:val="0"/>
          <w:marTop w:val="0"/>
          <w:marBottom w:val="0"/>
          <w:divBdr>
            <w:top w:val="none" w:sz="0" w:space="0" w:color="auto"/>
            <w:left w:val="none" w:sz="0" w:space="0" w:color="auto"/>
            <w:bottom w:val="none" w:sz="0" w:space="0" w:color="auto"/>
            <w:right w:val="none" w:sz="0" w:space="0" w:color="auto"/>
          </w:divBdr>
          <w:divsChild>
            <w:div w:id="952250356">
              <w:marLeft w:val="0"/>
              <w:marRight w:val="0"/>
              <w:marTop w:val="0"/>
              <w:marBottom w:val="0"/>
              <w:divBdr>
                <w:top w:val="none" w:sz="0" w:space="0" w:color="auto"/>
                <w:left w:val="none" w:sz="0" w:space="0" w:color="auto"/>
                <w:bottom w:val="none" w:sz="0" w:space="0" w:color="auto"/>
                <w:right w:val="none" w:sz="0" w:space="0" w:color="auto"/>
              </w:divBdr>
            </w:div>
          </w:divsChild>
        </w:div>
        <w:div w:id="742871944">
          <w:marLeft w:val="0"/>
          <w:marRight w:val="0"/>
          <w:marTop w:val="0"/>
          <w:marBottom w:val="0"/>
          <w:divBdr>
            <w:top w:val="none" w:sz="0" w:space="0" w:color="auto"/>
            <w:left w:val="none" w:sz="0" w:space="0" w:color="auto"/>
            <w:bottom w:val="none" w:sz="0" w:space="0" w:color="auto"/>
            <w:right w:val="none" w:sz="0" w:space="0" w:color="auto"/>
          </w:divBdr>
        </w:div>
        <w:div w:id="811752414">
          <w:marLeft w:val="0"/>
          <w:marRight w:val="0"/>
          <w:marTop w:val="0"/>
          <w:marBottom w:val="0"/>
          <w:divBdr>
            <w:top w:val="none" w:sz="0" w:space="0" w:color="auto"/>
            <w:left w:val="none" w:sz="0" w:space="0" w:color="auto"/>
            <w:bottom w:val="none" w:sz="0" w:space="0" w:color="auto"/>
            <w:right w:val="none" w:sz="0" w:space="0" w:color="auto"/>
          </w:divBdr>
        </w:div>
        <w:div w:id="1889337998">
          <w:marLeft w:val="0"/>
          <w:marRight w:val="0"/>
          <w:marTop w:val="0"/>
          <w:marBottom w:val="0"/>
          <w:divBdr>
            <w:top w:val="none" w:sz="0" w:space="0" w:color="auto"/>
            <w:left w:val="none" w:sz="0" w:space="0" w:color="auto"/>
            <w:bottom w:val="none" w:sz="0" w:space="0" w:color="auto"/>
            <w:right w:val="none" w:sz="0" w:space="0" w:color="auto"/>
          </w:divBdr>
        </w:div>
        <w:div w:id="283851269">
          <w:marLeft w:val="0"/>
          <w:marRight w:val="0"/>
          <w:marTop w:val="0"/>
          <w:marBottom w:val="0"/>
          <w:divBdr>
            <w:top w:val="none" w:sz="0" w:space="0" w:color="auto"/>
            <w:left w:val="none" w:sz="0" w:space="0" w:color="auto"/>
            <w:bottom w:val="none" w:sz="0" w:space="0" w:color="auto"/>
            <w:right w:val="none" w:sz="0" w:space="0" w:color="auto"/>
          </w:divBdr>
        </w:div>
        <w:div w:id="77486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amg.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nn.com/2012/04/17/politics/mississippi-abortion/index.html" TargetMode="External"/><Relationship Id="rId5" Type="http://schemas.openxmlformats.org/officeDocument/2006/relationships/hyperlink" Target="http://www.fpamg.net/" TargetMode="External"/><Relationship Id="rId10" Type="http://schemas.openxmlformats.org/officeDocument/2006/relationships/hyperlink" Target="http://www.redorbit.com/news/health/1112511659/new-birth-control-labels-detail-increased-risk-for-blood-clot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2015-03-05T21:39:00Z</dcterms:created>
  <dcterms:modified xsi:type="dcterms:W3CDTF">2015-03-05T21:40:00Z</dcterms:modified>
</cp:coreProperties>
</file>